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39" w:rsidRDefault="004C7339" w:rsidP="004C7339">
      <w:pPr>
        <w:pStyle w:val="ConsPlusNormal"/>
        <w:widowControl/>
        <w:ind w:firstLine="0"/>
        <w:jc w:val="center"/>
        <w:rPr>
          <w:bCs/>
          <w:sz w:val="32"/>
          <w:szCs w:val="24"/>
        </w:rPr>
      </w:pPr>
      <w:r>
        <w:rPr>
          <w:bCs/>
          <w:sz w:val="32"/>
          <w:szCs w:val="24"/>
        </w:rPr>
        <w:t xml:space="preserve">АДМИНИСТРАЦИЯ </w:t>
      </w:r>
    </w:p>
    <w:p w:rsidR="004C7339" w:rsidRDefault="004C7339" w:rsidP="004C7339">
      <w:pPr>
        <w:pStyle w:val="ConsPlusNormal"/>
        <w:widowControl/>
        <w:ind w:firstLine="0"/>
        <w:jc w:val="center"/>
        <w:rPr>
          <w:bCs/>
          <w:sz w:val="32"/>
          <w:szCs w:val="24"/>
        </w:rPr>
      </w:pPr>
      <w:proofErr w:type="gramStart"/>
      <w:r>
        <w:rPr>
          <w:bCs/>
          <w:sz w:val="32"/>
          <w:szCs w:val="24"/>
        </w:rPr>
        <w:t>БЫКОВСКОГО  СЕЛЬСОВЕТА</w:t>
      </w:r>
      <w:proofErr w:type="gramEnd"/>
      <w:r>
        <w:rPr>
          <w:bCs/>
          <w:sz w:val="32"/>
          <w:szCs w:val="24"/>
        </w:rPr>
        <w:t xml:space="preserve"> </w:t>
      </w:r>
    </w:p>
    <w:p w:rsidR="004C7339" w:rsidRDefault="004C7339" w:rsidP="004C7339">
      <w:pPr>
        <w:pStyle w:val="ConsPlusNormal"/>
        <w:widowControl/>
        <w:ind w:firstLine="0"/>
        <w:jc w:val="center"/>
        <w:rPr>
          <w:bCs/>
          <w:sz w:val="32"/>
          <w:szCs w:val="24"/>
        </w:rPr>
      </w:pPr>
      <w:r>
        <w:rPr>
          <w:bCs/>
          <w:sz w:val="32"/>
          <w:szCs w:val="24"/>
        </w:rPr>
        <w:t>ГОРШЕЧЕНСКОГО   РАЙОНА</w:t>
      </w:r>
    </w:p>
    <w:p w:rsidR="004C7339" w:rsidRDefault="004C7339" w:rsidP="004C7339">
      <w:pPr>
        <w:pStyle w:val="ConsPlusNormal"/>
        <w:widowControl/>
        <w:ind w:firstLine="0"/>
        <w:jc w:val="center"/>
        <w:rPr>
          <w:bCs/>
          <w:sz w:val="32"/>
          <w:szCs w:val="24"/>
        </w:rPr>
      </w:pPr>
      <w:r>
        <w:rPr>
          <w:bCs/>
          <w:sz w:val="32"/>
          <w:szCs w:val="24"/>
        </w:rPr>
        <w:t>КУРСКОЙ   ОБЛАСТИ</w:t>
      </w:r>
    </w:p>
    <w:p w:rsidR="004C7339" w:rsidRDefault="004C7339" w:rsidP="004C7339">
      <w:pPr>
        <w:pStyle w:val="ConsTitle"/>
        <w:widowControl/>
        <w:ind w:right="0"/>
        <w:jc w:val="center"/>
        <w:rPr>
          <w:b w:val="0"/>
          <w:sz w:val="32"/>
          <w:szCs w:val="24"/>
        </w:rPr>
      </w:pPr>
    </w:p>
    <w:p w:rsidR="004C7339" w:rsidRDefault="004C7339" w:rsidP="004C7339">
      <w:pPr>
        <w:pStyle w:val="ConsTitle"/>
        <w:widowControl/>
        <w:ind w:right="0"/>
        <w:jc w:val="center"/>
        <w:rPr>
          <w:b w:val="0"/>
          <w:sz w:val="32"/>
          <w:szCs w:val="24"/>
        </w:rPr>
      </w:pPr>
    </w:p>
    <w:p w:rsidR="004C7339" w:rsidRDefault="004C7339" w:rsidP="004C7339">
      <w:pPr>
        <w:pStyle w:val="ConsTitle"/>
        <w:widowControl/>
        <w:ind w:right="0"/>
        <w:jc w:val="center"/>
        <w:rPr>
          <w:b w:val="0"/>
          <w:sz w:val="32"/>
          <w:szCs w:val="24"/>
        </w:rPr>
      </w:pPr>
      <w:r>
        <w:rPr>
          <w:b w:val="0"/>
          <w:sz w:val="32"/>
          <w:szCs w:val="24"/>
        </w:rPr>
        <w:t>ПОСТАНОВЛЕНИЕ</w:t>
      </w:r>
    </w:p>
    <w:p w:rsidR="004C7339" w:rsidRDefault="004C7339" w:rsidP="004C7339">
      <w:pPr>
        <w:pStyle w:val="ConsTitle"/>
        <w:widowControl/>
        <w:ind w:right="0"/>
        <w:jc w:val="center"/>
        <w:rPr>
          <w:b w:val="0"/>
          <w:sz w:val="32"/>
          <w:szCs w:val="24"/>
        </w:rPr>
      </w:pPr>
    </w:p>
    <w:p w:rsidR="004C7339" w:rsidRDefault="004C7339" w:rsidP="004C7339">
      <w:pPr>
        <w:pStyle w:val="ConsTitle"/>
        <w:widowControl/>
        <w:ind w:right="0"/>
        <w:jc w:val="center"/>
        <w:rPr>
          <w:b w:val="0"/>
          <w:sz w:val="32"/>
          <w:szCs w:val="24"/>
        </w:rPr>
      </w:pPr>
    </w:p>
    <w:p w:rsidR="004C7339" w:rsidRDefault="004C7339" w:rsidP="004C7339">
      <w:pPr>
        <w:rPr>
          <w:rFonts w:ascii="Arial" w:hAnsi="Arial" w:cs="Arial"/>
          <w:sz w:val="32"/>
        </w:rPr>
      </w:pPr>
    </w:p>
    <w:p w:rsidR="004C7339" w:rsidRDefault="004C7339" w:rsidP="004C7339">
      <w:pPr>
        <w:rPr>
          <w:rFonts w:ascii="Arial" w:hAnsi="Arial" w:cs="Arial"/>
          <w:sz w:val="32"/>
        </w:rPr>
      </w:pPr>
      <w:r>
        <w:rPr>
          <w:rFonts w:ascii="Arial" w:hAnsi="Arial" w:cs="Arial"/>
          <w:sz w:val="32"/>
        </w:rPr>
        <w:t>от 10 ноября 2018 года                                                     № 36</w:t>
      </w:r>
    </w:p>
    <w:p w:rsidR="004C7339" w:rsidRDefault="004C7339" w:rsidP="004C7339">
      <w:pPr>
        <w:jc w:val="center"/>
        <w:rPr>
          <w:rFonts w:ascii="Arial" w:hAnsi="Arial" w:cs="Arial"/>
          <w:vanish/>
          <w:sz w:val="32"/>
        </w:rPr>
      </w:pPr>
    </w:p>
    <w:p w:rsidR="004C7339" w:rsidRDefault="004C7339" w:rsidP="004C7339">
      <w:pPr>
        <w:rPr>
          <w:rFonts w:ascii="Arial" w:eastAsia="Calibri" w:hAnsi="Arial" w:cs="Arial"/>
          <w:sz w:val="32"/>
          <w:lang w:eastAsia="en-US"/>
        </w:rPr>
      </w:pPr>
    </w:p>
    <w:p w:rsidR="004C7339" w:rsidRDefault="004C7339" w:rsidP="004C7339">
      <w:pPr>
        <w:jc w:val="center"/>
        <w:rPr>
          <w:rFonts w:ascii="Arial" w:hAnsi="Arial" w:cs="Arial"/>
          <w:sz w:val="32"/>
        </w:rPr>
      </w:pPr>
      <w:r>
        <w:rPr>
          <w:rFonts w:ascii="Arial" w:hAnsi="Arial" w:cs="Arial"/>
          <w:sz w:val="32"/>
        </w:rPr>
        <w:t xml:space="preserve">Об основных </w:t>
      </w:r>
      <w:proofErr w:type="gramStart"/>
      <w:r>
        <w:rPr>
          <w:rFonts w:ascii="Arial" w:hAnsi="Arial" w:cs="Arial"/>
          <w:sz w:val="32"/>
        </w:rPr>
        <w:t>направлениях  бюджетной</w:t>
      </w:r>
      <w:proofErr w:type="gramEnd"/>
      <w:r>
        <w:rPr>
          <w:rFonts w:ascii="Arial" w:hAnsi="Arial" w:cs="Arial"/>
          <w:sz w:val="32"/>
        </w:rPr>
        <w:t xml:space="preserve"> и налоговой политики в Быковском сельсовете  на 2019 -2021 годы.</w:t>
      </w:r>
    </w:p>
    <w:p w:rsidR="004C7339" w:rsidRDefault="004C7339" w:rsidP="004C7339">
      <w:pPr>
        <w:rPr>
          <w:rFonts w:ascii="Arial" w:hAnsi="Arial" w:cs="Arial"/>
        </w:rPr>
      </w:pPr>
    </w:p>
    <w:p w:rsidR="004C7339" w:rsidRDefault="004C7339" w:rsidP="004C7339">
      <w:pPr>
        <w:pStyle w:val="ConsNormal"/>
        <w:widowControl/>
        <w:tabs>
          <w:tab w:val="left" w:pos="720"/>
        </w:tabs>
        <w:ind w:right="0" w:firstLine="540"/>
        <w:jc w:val="both"/>
        <w:rPr>
          <w:sz w:val="24"/>
          <w:szCs w:val="24"/>
        </w:rPr>
      </w:pPr>
      <w:r>
        <w:rPr>
          <w:sz w:val="24"/>
          <w:szCs w:val="24"/>
        </w:rPr>
        <w:t xml:space="preserve">   В целях разработки проекта </w:t>
      </w:r>
      <w:proofErr w:type="gramStart"/>
      <w:r>
        <w:rPr>
          <w:sz w:val="24"/>
          <w:szCs w:val="24"/>
        </w:rPr>
        <w:t>бюджета  Быковского</w:t>
      </w:r>
      <w:proofErr w:type="gramEnd"/>
      <w:r>
        <w:rPr>
          <w:sz w:val="24"/>
          <w:szCs w:val="24"/>
        </w:rPr>
        <w:t xml:space="preserve"> сельсовета на 2019 год и  на плановый период  2020 – 2021 годы, руководствуясь </w:t>
      </w:r>
      <w:proofErr w:type="spellStart"/>
      <w:r>
        <w:rPr>
          <w:sz w:val="24"/>
          <w:szCs w:val="24"/>
        </w:rPr>
        <w:t>ст.ст</w:t>
      </w:r>
      <w:proofErr w:type="spellEnd"/>
      <w:r>
        <w:rPr>
          <w:sz w:val="24"/>
          <w:szCs w:val="24"/>
        </w:rPr>
        <w:t>. 172, 184 Бюджетного кодекса Российской Федерации, ст. 14 Федерального закона «Об общих принципах организации местного самоуправления в Российской Федерации»</w:t>
      </w:r>
    </w:p>
    <w:p w:rsidR="004C7339" w:rsidRDefault="004C7339" w:rsidP="004C7339">
      <w:pPr>
        <w:jc w:val="both"/>
        <w:rPr>
          <w:rFonts w:ascii="Arial" w:hAnsi="Arial" w:cs="Arial"/>
          <w:b/>
          <w:i/>
        </w:rPr>
      </w:pPr>
      <w:r>
        <w:rPr>
          <w:rFonts w:ascii="Arial" w:hAnsi="Arial" w:cs="Arial"/>
          <w:b/>
          <w:i/>
        </w:rPr>
        <w:t xml:space="preserve">п о с </w:t>
      </w:r>
      <w:proofErr w:type="gramStart"/>
      <w:r>
        <w:rPr>
          <w:rFonts w:ascii="Arial" w:hAnsi="Arial" w:cs="Arial"/>
          <w:b/>
          <w:i/>
        </w:rPr>
        <w:t>т</w:t>
      </w:r>
      <w:proofErr w:type="gramEnd"/>
      <w:r>
        <w:rPr>
          <w:rFonts w:ascii="Arial" w:hAnsi="Arial" w:cs="Arial"/>
          <w:b/>
          <w:i/>
        </w:rPr>
        <w:t xml:space="preserve"> а н о в л я ю:</w:t>
      </w:r>
    </w:p>
    <w:p w:rsidR="004C7339" w:rsidRDefault="004C7339" w:rsidP="004C7339">
      <w:pPr>
        <w:jc w:val="both"/>
        <w:rPr>
          <w:rFonts w:ascii="Arial" w:hAnsi="Arial" w:cs="Arial"/>
        </w:rPr>
      </w:pPr>
    </w:p>
    <w:p w:rsidR="004C7339" w:rsidRDefault="004C7339" w:rsidP="004C7339">
      <w:pPr>
        <w:pStyle w:val="a5"/>
        <w:numPr>
          <w:ilvl w:val="0"/>
          <w:numId w:val="1"/>
        </w:numPr>
        <w:spacing w:after="0" w:line="240" w:lineRule="auto"/>
        <w:ind w:left="0" w:firstLine="709"/>
        <w:jc w:val="both"/>
        <w:rPr>
          <w:rFonts w:ascii="Arial" w:hAnsi="Arial" w:cs="Arial"/>
          <w:sz w:val="24"/>
          <w:szCs w:val="24"/>
        </w:rPr>
      </w:pPr>
      <w:r>
        <w:rPr>
          <w:rFonts w:ascii="Arial" w:hAnsi="Arial" w:cs="Arial"/>
          <w:sz w:val="24"/>
          <w:szCs w:val="24"/>
        </w:rPr>
        <w:t>Утвердить прилагаемые Основные направления бюджетной и налоговой политики в Быковском сельсовете на 2019-2021 годы.</w:t>
      </w:r>
    </w:p>
    <w:p w:rsidR="004C7339" w:rsidRDefault="004C7339" w:rsidP="004C7339">
      <w:pPr>
        <w:ind w:left="705"/>
        <w:contextualSpacing/>
        <w:jc w:val="both"/>
        <w:rPr>
          <w:rFonts w:ascii="Arial" w:hAnsi="Arial" w:cs="Arial"/>
        </w:rPr>
      </w:pPr>
    </w:p>
    <w:p w:rsidR="004C7339" w:rsidRDefault="004C7339" w:rsidP="004C7339">
      <w:pPr>
        <w:autoSpaceDN w:val="0"/>
        <w:ind w:left="705"/>
        <w:contextualSpacing/>
        <w:jc w:val="both"/>
        <w:rPr>
          <w:rFonts w:ascii="Arial" w:hAnsi="Arial" w:cs="Arial"/>
        </w:rPr>
      </w:pPr>
    </w:p>
    <w:p w:rsidR="004C7339" w:rsidRDefault="004C7339" w:rsidP="004C7339">
      <w:pPr>
        <w:pStyle w:val="msonormalcxspmiddle"/>
        <w:numPr>
          <w:ilvl w:val="0"/>
          <w:numId w:val="1"/>
        </w:numPr>
        <w:contextualSpacing/>
        <w:jc w:val="both"/>
        <w:rPr>
          <w:rFonts w:ascii="Arial" w:hAnsi="Arial" w:cs="Arial"/>
        </w:rPr>
      </w:pPr>
      <w:r>
        <w:rPr>
          <w:rFonts w:ascii="Arial" w:hAnsi="Arial" w:cs="Arial"/>
        </w:rPr>
        <w:t>Настоящее постановление вступает в силу со дня его подписания.</w:t>
      </w: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r>
        <w:rPr>
          <w:rFonts w:ascii="Arial" w:hAnsi="Arial" w:cs="Arial"/>
        </w:rPr>
        <w:t>Глава Быковского сельсовета                                                  Г.Н. Мартынова</w:t>
      </w:r>
    </w:p>
    <w:p w:rsidR="004C7339" w:rsidRDefault="004C7339" w:rsidP="004C7339">
      <w:pPr>
        <w:jc w:val="both"/>
        <w:rPr>
          <w:rFonts w:ascii="Arial" w:hAnsi="Arial" w:cs="Arial"/>
        </w:rPr>
      </w:pPr>
    </w:p>
    <w:p w:rsidR="004C7339" w:rsidRDefault="004C7339" w:rsidP="004C7339">
      <w:pPr>
        <w:jc w:val="both"/>
        <w:rPr>
          <w:rFonts w:ascii="Arial" w:hAnsi="Arial" w:cs="Arial"/>
        </w:rPr>
      </w:pPr>
      <w:r>
        <w:rPr>
          <w:rFonts w:ascii="Arial" w:hAnsi="Arial" w:cs="Arial"/>
        </w:rPr>
        <w:t xml:space="preserve">                                                                                                        </w:t>
      </w: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pStyle w:val="a4"/>
        <w:jc w:val="right"/>
        <w:rPr>
          <w:rFonts w:ascii="Arial" w:hAnsi="Arial" w:cs="Arial"/>
        </w:rPr>
      </w:pPr>
      <w:r>
        <w:rPr>
          <w:rFonts w:ascii="Arial" w:hAnsi="Arial" w:cs="Arial"/>
        </w:rPr>
        <w:t>Приложение №1</w:t>
      </w:r>
      <w:r>
        <w:rPr>
          <w:rFonts w:ascii="Arial" w:hAnsi="Arial" w:cs="Arial"/>
        </w:rPr>
        <w:br/>
        <w:t>к Постановлением администрации</w:t>
      </w:r>
      <w:r>
        <w:rPr>
          <w:rFonts w:ascii="Arial" w:hAnsi="Arial" w:cs="Arial"/>
        </w:rPr>
        <w:br/>
      </w:r>
      <w:r>
        <w:rPr>
          <w:rFonts w:ascii="Arial" w:hAnsi="Arial" w:cs="Arial"/>
        </w:rPr>
        <w:lastRenderedPageBreak/>
        <w:t>Быковского сельсовета</w:t>
      </w:r>
      <w:r>
        <w:rPr>
          <w:rFonts w:ascii="Arial" w:hAnsi="Arial" w:cs="Arial"/>
        </w:rPr>
        <w:br/>
        <w:t xml:space="preserve">№ </w:t>
      </w:r>
      <w:proofErr w:type="gramStart"/>
      <w:r>
        <w:rPr>
          <w:rFonts w:ascii="Arial" w:hAnsi="Arial" w:cs="Arial"/>
        </w:rPr>
        <w:t>36  от</w:t>
      </w:r>
      <w:proofErr w:type="gramEnd"/>
      <w:r>
        <w:rPr>
          <w:rFonts w:ascii="Arial" w:hAnsi="Arial" w:cs="Arial"/>
        </w:rPr>
        <w:t xml:space="preserve"> 10.11 .2018 г.</w:t>
      </w:r>
    </w:p>
    <w:p w:rsidR="004C7339" w:rsidRDefault="004C7339" w:rsidP="004C7339">
      <w:pPr>
        <w:pStyle w:val="a4"/>
        <w:jc w:val="center"/>
        <w:rPr>
          <w:rFonts w:ascii="Arial" w:hAnsi="Arial" w:cs="Arial"/>
        </w:rPr>
      </w:pPr>
      <w:r>
        <w:rPr>
          <w:rFonts w:ascii="Arial" w:hAnsi="Arial" w:cs="Arial"/>
        </w:rPr>
        <w:br/>
      </w:r>
      <w:r>
        <w:rPr>
          <w:rStyle w:val="a6"/>
          <w:rFonts w:ascii="Arial" w:hAnsi="Arial" w:cs="Arial"/>
        </w:rPr>
        <w:t>I. ОСНОВНЫЕ НАПРАВЛЕНИЯ БЮДЖЕТНОЙ И НАЛОГОВОЙ ПОЛИТИКИ БЫКОВСКОГО НА 2019 ГОД И НА ПЛАНОВЫЙ ПЕРИОД 2020 И 2021 ГОДОВ</w:t>
      </w:r>
    </w:p>
    <w:p w:rsidR="004C7339" w:rsidRDefault="004C7339" w:rsidP="004C7339">
      <w:pPr>
        <w:pStyle w:val="a4"/>
        <w:jc w:val="both"/>
        <w:rPr>
          <w:rFonts w:ascii="Arial" w:hAnsi="Arial" w:cs="Arial"/>
        </w:rPr>
      </w:pPr>
      <w:r>
        <w:rPr>
          <w:rFonts w:ascii="Arial" w:hAnsi="Arial" w:cs="Arial"/>
        </w:rPr>
        <w:t>Основные направления бюджетной, налоговой политики Быковского сельсовета  на 2019 год и плановый период 2020 и 2021 годов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Положением о бюджетном процессе Быковского сельсовета, утвержденным решением Совета депутатов Быковского сельсовета от 17.03.2017 №10, а также с учетом прогноза социально-экономического развития Быковского сельсовета на 2019-2021 годы.</w:t>
      </w:r>
      <w:r>
        <w:rPr>
          <w:rFonts w:ascii="Arial" w:hAnsi="Arial" w:cs="Arial"/>
        </w:rPr>
        <w:br/>
        <w:t>Целью основных направлений бюджетной и налоговой политики является описание условий, используемых при составлении проекта бюджета Быковского сельсовета на 2019 – 2021 годы, основных подходов к его формированию и общего порядка разработки основных характеристик и прогнозируемых параметров бюджета Быковского сельсовета, а также обеспечение прозрачности и открытости бюджетного планирования.</w:t>
      </w:r>
      <w:r>
        <w:rPr>
          <w:rFonts w:ascii="Arial" w:hAnsi="Arial" w:cs="Arial"/>
        </w:rPr>
        <w:br/>
        <w:t>Для достижения указанной цели необходимо сосредоточить усилия на решении следующих задач:</w:t>
      </w:r>
    </w:p>
    <w:p w:rsidR="004C7339" w:rsidRDefault="004C7339" w:rsidP="004C7339">
      <w:pPr>
        <w:pStyle w:val="a4"/>
        <w:jc w:val="both"/>
        <w:rPr>
          <w:rFonts w:ascii="Arial" w:hAnsi="Arial" w:cs="Arial"/>
        </w:rPr>
      </w:pPr>
      <w:r>
        <w:rPr>
          <w:rFonts w:ascii="Arial" w:hAnsi="Arial" w:cs="Arial"/>
        </w:rPr>
        <w:b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4C7339" w:rsidRDefault="004C7339" w:rsidP="004C7339">
      <w:pPr>
        <w:pStyle w:val="a4"/>
        <w:jc w:val="both"/>
        <w:rPr>
          <w:rFonts w:ascii="Arial" w:hAnsi="Arial" w:cs="Arial"/>
        </w:rPr>
      </w:pPr>
      <w:r>
        <w:rPr>
          <w:rFonts w:ascii="Arial" w:hAnsi="Arial" w:cs="Arial"/>
        </w:rPr>
        <w:br/>
        <w:t>2. Обеспечение бюджетной устойчивости, экономической стабильности. </w:t>
      </w:r>
      <w:r>
        <w:rPr>
          <w:rFonts w:ascii="Arial" w:hAnsi="Arial" w:cs="Arial"/>
        </w:rPr>
        <w:br/>
        <w:t>Данная общая задача включает в себя:</w:t>
      </w:r>
      <w:r>
        <w:rPr>
          <w:rFonts w:ascii="Arial" w:hAnsi="Arial" w:cs="Arial"/>
        </w:rPr>
        <w:br/>
        <w:t>- поддержание сбалансированного бюджета;</w:t>
      </w:r>
      <w:r>
        <w:rPr>
          <w:rFonts w:ascii="Arial" w:hAnsi="Arial" w:cs="Arial"/>
        </w:rPr>
        <w:br/>
        <w:t xml:space="preserve">-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  </w:t>
      </w:r>
      <w:r>
        <w:rPr>
          <w:rFonts w:ascii="Arial" w:hAnsi="Arial" w:cs="Arial"/>
        </w:rPr>
        <w:b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r>
        <w:rPr>
          <w:rFonts w:ascii="Arial" w:hAnsi="Arial" w:cs="Arial"/>
        </w:rPr>
        <w:br/>
        <w:t>Начиная с проекта бюджета на 2019 год и плановый период 2020-2021 годов, муниципальные услуги, оказываемые муниципальными учреждениями физическим лицам, будет осуществляется в порядке, установленном Правительством Российской Федерации.</w:t>
      </w:r>
    </w:p>
    <w:p w:rsidR="004C7339" w:rsidRDefault="004C7339" w:rsidP="004C7339">
      <w:pPr>
        <w:pStyle w:val="a4"/>
        <w:jc w:val="both"/>
        <w:rPr>
          <w:rFonts w:ascii="Arial" w:hAnsi="Arial" w:cs="Arial"/>
        </w:rPr>
      </w:pPr>
      <w:r>
        <w:rPr>
          <w:rFonts w:ascii="Arial" w:hAnsi="Arial" w:cs="Arial"/>
        </w:rPr>
        <w:br/>
        <w:t>4. Повышение эффективности межбюджетных отношений.</w:t>
      </w:r>
      <w:r>
        <w:rPr>
          <w:rFonts w:ascii="Arial" w:hAnsi="Arial" w:cs="Arial"/>
        </w:rPr>
        <w:br/>
        <w:t xml:space="preserve">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w:t>
      </w:r>
      <w:r>
        <w:rPr>
          <w:rFonts w:ascii="Arial" w:hAnsi="Arial" w:cs="Arial"/>
        </w:rPr>
        <w:lastRenderedPageBreak/>
        <w:t>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4C7339" w:rsidRDefault="004C7339" w:rsidP="004C7339">
      <w:pPr>
        <w:pStyle w:val="a4"/>
        <w:jc w:val="both"/>
        <w:rPr>
          <w:rFonts w:ascii="Arial" w:hAnsi="Arial" w:cs="Arial"/>
        </w:rPr>
      </w:pPr>
      <w:r>
        <w:rPr>
          <w:rFonts w:ascii="Arial" w:hAnsi="Arial" w:cs="Arial"/>
        </w:rPr>
        <w:br/>
        <w:t>5. Прозрачность и открытость бюджетного процесса.</w:t>
      </w:r>
    </w:p>
    <w:p w:rsidR="004C7339" w:rsidRDefault="004C7339" w:rsidP="004C7339">
      <w:pPr>
        <w:pStyle w:val="a4"/>
        <w:jc w:val="both"/>
        <w:rPr>
          <w:rFonts w:ascii="Arial" w:hAnsi="Arial" w:cs="Arial"/>
        </w:rPr>
      </w:pPr>
      <w:r>
        <w:rPr>
          <w:rFonts w:ascii="Arial" w:hAnsi="Arial" w:cs="Arial"/>
        </w:rPr>
        <w:t>В 2019-2021 годах в числе основных направлений необходимо обеспечить совершенствование мер, направленных на повышение открытости бюджетных данных.</w:t>
      </w:r>
      <w:r>
        <w:rPr>
          <w:rFonts w:ascii="Arial" w:hAnsi="Arial" w:cs="Arial"/>
        </w:rPr>
        <w:b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rFonts w:ascii="Arial" w:hAnsi="Arial" w:cs="Arial"/>
        </w:rPr>
        <w:b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r>
        <w:rPr>
          <w:rFonts w:ascii="Arial" w:hAnsi="Arial" w:cs="Arial"/>
        </w:rPr>
        <w:b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r>
        <w:rPr>
          <w:rFonts w:ascii="Arial" w:hAnsi="Arial" w:cs="Arial"/>
        </w:rPr>
        <w:br/>
        <w:t>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смет казенных учреждений» с 2019 года составление, утверждение и ведение бюджетной сметы муниципального казенного учреждения будет осуществляться с использованием системы «Электронный бюджет», что будет способствовать 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r>
        <w:rPr>
          <w:rFonts w:ascii="Arial" w:hAnsi="Arial" w:cs="Arial"/>
        </w:rPr>
        <w:b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5" w:history="1">
        <w:r>
          <w:rPr>
            <w:rStyle w:val="a3"/>
            <w:rFonts w:ascii="Arial" w:hAnsi="Arial" w:cs="Arial"/>
          </w:rPr>
          <w:t>www.bus.gov.ru</w:t>
        </w:r>
      </w:hyperlink>
      <w:r>
        <w:rPr>
          <w:rFonts w:ascii="Arial" w:hAnsi="Arial" w:cs="Arial"/>
        </w:rPr>
        <w:t>).</w:t>
      </w:r>
    </w:p>
    <w:p w:rsidR="004C7339" w:rsidRDefault="004C7339" w:rsidP="004C7339">
      <w:pPr>
        <w:pStyle w:val="a4"/>
        <w:jc w:val="both"/>
        <w:rPr>
          <w:rFonts w:ascii="Arial" w:hAnsi="Arial" w:cs="Arial"/>
        </w:rPr>
      </w:pPr>
      <w:r>
        <w:rPr>
          <w:rFonts w:ascii="Arial" w:hAnsi="Arial" w:cs="Arial"/>
        </w:rPr>
        <w:b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r>
        <w:rPr>
          <w:rFonts w:ascii="Arial" w:hAnsi="Arial" w:cs="Arial"/>
        </w:rPr>
        <w:b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r>
        <w:rPr>
          <w:rFonts w:ascii="Arial" w:hAnsi="Arial" w:cs="Arial"/>
        </w:rPr>
        <w:b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4C7339" w:rsidRDefault="004C7339" w:rsidP="004C7339">
      <w:pPr>
        <w:pStyle w:val="a4"/>
        <w:jc w:val="both"/>
        <w:rPr>
          <w:rFonts w:ascii="Arial" w:hAnsi="Arial" w:cs="Arial"/>
        </w:rPr>
      </w:pPr>
      <w:r>
        <w:rPr>
          <w:rFonts w:ascii="Arial" w:hAnsi="Arial" w:cs="Arial"/>
        </w:rPr>
        <w:lastRenderedPageBreak/>
        <w:br/>
        <w:t>7. Необходимо обеспечить повышение эффективности контроля закупок, в целях повышения эффективности его применения.</w:t>
      </w:r>
    </w:p>
    <w:p w:rsidR="004C7339" w:rsidRDefault="004C7339" w:rsidP="004C7339">
      <w:pPr>
        <w:pStyle w:val="a4"/>
        <w:jc w:val="both"/>
        <w:rPr>
          <w:rFonts w:ascii="Arial" w:hAnsi="Arial" w:cs="Arial"/>
          <w:b/>
        </w:rPr>
      </w:pPr>
      <w:r>
        <w:rPr>
          <w:rFonts w:ascii="Arial" w:hAnsi="Arial" w:cs="Arial"/>
        </w:rPr>
        <w:t xml:space="preserve">1. </w:t>
      </w:r>
      <w:r>
        <w:rPr>
          <w:rFonts w:ascii="Arial" w:hAnsi="Arial" w:cs="Arial"/>
          <w:b/>
        </w:rPr>
        <w:t>Направления бюджетной и налоговой политики Быковского сельсовета в части формирования доходов и расходов бюджета на 2019 год и плановый период 2020-2021 годов</w:t>
      </w:r>
    </w:p>
    <w:p w:rsidR="004C7339" w:rsidRDefault="004C7339" w:rsidP="004C7339">
      <w:pPr>
        <w:pStyle w:val="a4"/>
        <w:jc w:val="both"/>
        <w:rPr>
          <w:rFonts w:ascii="Arial" w:hAnsi="Arial" w:cs="Arial"/>
        </w:rPr>
      </w:pPr>
      <w:r>
        <w:rPr>
          <w:rFonts w:ascii="Arial" w:hAnsi="Arial" w:cs="Arial"/>
        </w:rPr>
        <w:t>Приоритеты налоговой политики Быковского сельсовета направлены на:</w:t>
      </w:r>
      <w:r>
        <w:rPr>
          <w:rFonts w:ascii="Arial" w:hAnsi="Arial" w:cs="Arial"/>
        </w:rPr>
        <w:br/>
        <w:t>- создание эффективной и стабильной налоговой системы, поддержание сбалансированности и устойчивости бюджета Быковского сельсовета ; </w:t>
      </w:r>
      <w:r>
        <w:rPr>
          <w:rFonts w:ascii="Arial" w:hAnsi="Arial" w:cs="Arial"/>
        </w:rPr>
        <w:br/>
        <w:t>- стимулирование и развитие малого бизнеса; </w:t>
      </w:r>
      <w:r>
        <w:rPr>
          <w:rFonts w:ascii="Arial" w:hAnsi="Arial" w:cs="Arial"/>
        </w:rPr>
        <w:br/>
        <w:t>- недопущение роста налоговой нагрузки на экономику; </w:t>
      </w:r>
      <w:r>
        <w:rPr>
          <w:rFonts w:ascii="Arial" w:hAnsi="Arial" w:cs="Arial"/>
        </w:rPr>
        <w:br/>
        <w:t>- улучшение инвестиционного климата и поддержку инновационного предпринимательства в Быковском сельсовете, налоговое стимулирование инвестиционной деятельности; </w:t>
      </w:r>
      <w:r>
        <w:rPr>
          <w:rFonts w:ascii="Arial" w:hAnsi="Arial" w:cs="Arial"/>
        </w:rPr>
        <w:br/>
        <w:t>-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r>
        <w:rPr>
          <w:rFonts w:ascii="Arial" w:hAnsi="Arial" w:cs="Arial"/>
        </w:rPr>
        <w:br/>
        <w:t>- повышение эффективности использования муниципальной собственности; - поиск новых источников пополнения бюджета Быковского сельсовета. В этих условиях налоговая политика Быковского сельсовета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сельсовета. На достижение поставленной цели должно быть ориентировано решение следующих основных задач бюджетной и налоговой политики:</w:t>
      </w:r>
      <w:r>
        <w:rPr>
          <w:rFonts w:ascii="Arial" w:hAnsi="Arial" w:cs="Arial"/>
        </w:rPr>
        <w:br/>
        <w:t>Предотвращение уменьшения налогооблагаемой базы НДФЛ путем сохранения действующих и создания новых рабочих мест.</w:t>
      </w:r>
      <w:r>
        <w:rPr>
          <w:rFonts w:ascii="Arial" w:hAnsi="Arial" w:cs="Arial"/>
        </w:rPr>
        <w:br/>
        <w:t>Актуальной остается и задача взыскания недоимки по налогам и сборам с должников местного бюджета.</w:t>
      </w:r>
      <w:r>
        <w:rPr>
          <w:rFonts w:ascii="Arial" w:hAnsi="Arial" w:cs="Arial"/>
        </w:rPr>
        <w:b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r>
        <w:rPr>
          <w:rFonts w:ascii="Arial" w:hAnsi="Arial" w:cs="Arial"/>
        </w:rPr>
        <w:b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r>
        <w:rPr>
          <w:rFonts w:ascii="Arial" w:hAnsi="Arial" w:cs="Arial"/>
        </w:rPr>
        <w:b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4C7339" w:rsidRDefault="004C7339" w:rsidP="004C7339">
      <w:pPr>
        <w:pStyle w:val="a4"/>
        <w:jc w:val="both"/>
        <w:rPr>
          <w:rFonts w:ascii="Arial" w:hAnsi="Arial" w:cs="Arial"/>
        </w:rPr>
      </w:pPr>
      <w:r>
        <w:rPr>
          <w:rFonts w:ascii="Arial" w:hAnsi="Arial" w:cs="Arial"/>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rFonts w:ascii="Arial" w:hAnsi="Arial" w:cs="Arial"/>
        </w:rPr>
        <w:lastRenderedPageBreak/>
        <w:t>в 2019-2021 годах будет направлена на оптимизацию и повышение эффективности бюджетных расходов. Основными принципами бюджетной политики Быковского сельсовета будут сокращение необоснованных бюджетных расходов. В связи с этим необходимо решить следующие задачи:</w:t>
      </w:r>
      <w:r>
        <w:rPr>
          <w:rFonts w:ascii="Arial" w:hAnsi="Arial" w:cs="Arial"/>
        </w:rPr>
        <w:br/>
        <w:t>- обеспечить концентрацию бюджетных расходов на решении ключевых проблем и достижении конечных результатов;</w:t>
      </w:r>
      <w:r>
        <w:rPr>
          <w:rFonts w:ascii="Arial" w:hAnsi="Arial" w:cs="Arial"/>
        </w:rPr>
        <w:br/>
        <w:t>-обеспечить сбалансированность местного бюджета в среднесрочной перспективе;</w:t>
      </w:r>
      <w:r>
        <w:rPr>
          <w:rFonts w:ascii="Arial" w:hAnsi="Arial" w:cs="Arial"/>
        </w:rPr>
        <w:b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Курской области;</w:t>
      </w:r>
      <w:r>
        <w:rPr>
          <w:rFonts w:ascii="Arial" w:hAnsi="Arial" w:cs="Arial"/>
        </w:rPr>
        <w:br/>
        <w:t>- добиваться повышения качества планирования главными распорядителями бюджетных средств своих расходов и их эффективности.</w:t>
      </w:r>
      <w:r>
        <w:rPr>
          <w:rFonts w:ascii="Arial" w:hAnsi="Arial" w:cs="Arial"/>
        </w:rPr>
        <w:br/>
        <w:t>В соответствии с основной целью бюджетной политики на 2019 год и плановый период 2020-2021 годов приоритетами бюджетных расходов станут:</w:t>
      </w:r>
      <w:r>
        <w:rPr>
          <w:rFonts w:ascii="Arial" w:hAnsi="Arial" w:cs="Arial"/>
        </w:rPr>
        <w:br/>
        <w:t>- выплата заработной платы;</w:t>
      </w:r>
      <w:r>
        <w:rPr>
          <w:rFonts w:ascii="Arial" w:hAnsi="Arial" w:cs="Arial"/>
        </w:rPr>
        <w:br/>
        <w:t>- начисления на заработную плату;</w:t>
      </w:r>
      <w:r>
        <w:rPr>
          <w:rFonts w:ascii="Arial" w:hAnsi="Arial" w:cs="Arial"/>
        </w:rPr>
        <w:br/>
        <w:t>- социальные выплаты;</w:t>
      </w:r>
      <w:r>
        <w:rPr>
          <w:rFonts w:ascii="Arial" w:hAnsi="Arial" w:cs="Arial"/>
        </w:rPr>
        <w:br/>
        <w:t>- коммунальные услуги; </w:t>
      </w:r>
      <w:r>
        <w:rPr>
          <w:rFonts w:ascii="Arial" w:hAnsi="Arial" w:cs="Arial"/>
        </w:rPr>
        <w:br/>
        <w:t>- взвешенный подход к увеличению и принятию новых расходных обязательств. </w:t>
      </w:r>
      <w:r>
        <w:rPr>
          <w:rFonts w:ascii="Arial" w:hAnsi="Arial" w:cs="Arial"/>
        </w:rPr>
        <w:b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r>
        <w:rPr>
          <w:rFonts w:ascii="Arial" w:hAnsi="Arial" w:cs="Arial"/>
        </w:rPr>
        <w:br/>
        <w:t>- недопущение образования необоснованной кредиторской задолженности. Исполнение бюджета Быковского сельсовета осуществляться в рамках действующего законодательства Российской Федерации и в соответствии с Положением о бюджетном процессе в сельсовете, сводной бюджетной росписью, кассовым планом исполнения бюджета сельсовета на основе казначейской системы исполнения бюджета </w:t>
      </w:r>
      <w:r>
        <w:rPr>
          <w:rFonts w:ascii="Arial" w:hAnsi="Arial" w:cs="Arial"/>
        </w:rPr>
        <w:br/>
        <w:t>В основу формирования бюджетной политики поселения положены стратегические цели развития Быковского сельсовета, главной из которых является повышение уровня и качества жизни населения.</w:t>
      </w:r>
      <w:r>
        <w:rPr>
          <w:rFonts w:ascii="Arial" w:hAnsi="Arial" w:cs="Arial"/>
        </w:rPr>
        <w:b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r>
        <w:rPr>
          <w:rFonts w:ascii="Arial" w:hAnsi="Arial" w:cs="Arial"/>
        </w:rPr>
        <w:br/>
      </w:r>
      <w:r>
        <w:rPr>
          <w:rFonts w:ascii="Arial" w:hAnsi="Arial" w:cs="Arial"/>
        </w:rPr>
        <w:br/>
        <w:t>2. Бюджетная политика в сфере финансового контроля</w:t>
      </w:r>
    </w:p>
    <w:p w:rsidR="004C7339" w:rsidRDefault="004C7339" w:rsidP="004C7339">
      <w:pPr>
        <w:pStyle w:val="a4"/>
        <w:jc w:val="both"/>
        <w:rPr>
          <w:rFonts w:ascii="Arial" w:hAnsi="Arial" w:cs="Arial"/>
        </w:rPr>
      </w:pPr>
      <w:r>
        <w:rPr>
          <w:rFonts w:ascii="Arial" w:hAnsi="Arial" w:cs="Arial"/>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r>
        <w:rPr>
          <w:rFonts w:ascii="Arial" w:hAnsi="Arial" w:cs="Arial"/>
        </w:rPr>
        <w:br/>
        <w:t>В сфере муниципального финансового контроля работа должна быть направлена на следующее:</w:t>
      </w:r>
      <w:r>
        <w:rPr>
          <w:rFonts w:ascii="Arial" w:hAnsi="Arial" w:cs="Arial"/>
        </w:rPr>
        <w:br/>
        <w:t>- совершенствование правового регулирования муниципального финансового контроля в соответствии с изменениями бюджетного законодательства;</w:t>
      </w:r>
      <w:r>
        <w:rPr>
          <w:rFonts w:ascii="Arial" w:hAnsi="Arial" w:cs="Arial"/>
        </w:rPr>
        <w:br/>
        <w:t xml:space="preserve">- усиление контроля за эффективным управлением и распоряжением имуществом, </w:t>
      </w:r>
      <w:r>
        <w:rPr>
          <w:rFonts w:ascii="Arial" w:hAnsi="Arial" w:cs="Arial"/>
        </w:rPr>
        <w:lastRenderedPageBreak/>
        <w:t>находящимся в муниципальной собственности сельского поселения, поступлением в бюджет средств от его использования и распоряжения;</w:t>
      </w:r>
      <w:r>
        <w:rPr>
          <w:rFonts w:ascii="Arial" w:hAnsi="Arial" w:cs="Arial"/>
        </w:rPr>
        <w:b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r>
        <w:rPr>
          <w:rFonts w:ascii="Arial" w:hAnsi="Arial" w:cs="Arial"/>
        </w:rPr>
        <w:br/>
        <w:t>- обеспечение контроля за полнотой и достоверностью отчетности о реализации муниципальных программ сельского поселения;</w:t>
      </w:r>
      <w:r>
        <w:rPr>
          <w:rFonts w:ascii="Arial" w:hAnsi="Arial" w:cs="Arial"/>
        </w:rPr>
        <w:b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r>
        <w:rPr>
          <w:rFonts w:ascii="Arial" w:hAnsi="Arial" w:cs="Arial"/>
        </w:rPr>
        <w:br/>
        <w:t>- проведение информационной работы по предупреждению нарушений бюджетного законодательства и законодательства о контрактной системе.</w:t>
      </w: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4C7339" w:rsidRDefault="004C7339" w:rsidP="004C7339">
      <w:pPr>
        <w:jc w:val="both"/>
        <w:rPr>
          <w:rFonts w:ascii="Arial" w:hAnsi="Arial" w:cs="Arial"/>
        </w:rPr>
      </w:pPr>
    </w:p>
    <w:p w:rsidR="007E1EF0" w:rsidRDefault="007E1EF0">
      <w:bookmarkStart w:id="0" w:name="_GoBack"/>
      <w:bookmarkEnd w:id="0"/>
    </w:p>
    <w:sectPr w:rsidR="007E1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B534B"/>
    <w:multiLevelType w:val="hybridMultilevel"/>
    <w:tmpl w:val="2D64B998"/>
    <w:lvl w:ilvl="0" w:tplc="346A572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A"/>
    <w:rsid w:val="00491CCA"/>
    <w:rsid w:val="004C7339"/>
    <w:rsid w:val="007E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A017-8AAE-4CE7-B71F-D186E3C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7339"/>
    <w:rPr>
      <w:color w:val="0000FF"/>
      <w:u w:val="single"/>
    </w:rPr>
  </w:style>
  <w:style w:type="paragraph" w:styleId="a4">
    <w:name w:val="Normal (Web)"/>
    <w:basedOn w:val="a"/>
    <w:semiHidden/>
    <w:unhideWhenUsed/>
    <w:rsid w:val="004C7339"/>
    <w:pPr>
      <w:spacing w:before="100" w:beforeAutospacing="1" w:after="100" w:afterAutospacing="1"/>
    </w:pPr>
  </w:style>
  <w:style w:type="paragraph" w:styleId="a5">
    <w:name w:val="List Paragraph"/>
    <w:basedOn w:val="a"/>
    <w:qFormat/>
    <w:rsid w:val="004C7339"/>
    <w:pPr>
      <w:spacing w:after="200" w:line="276" w:lineRule="auto"/>
      <w:ind w:left="720"/>
      <w:contextualSpacing/>
    </w:pPr>
    <w:rPr>
      <w:rFonts w:ascii="Calibri" w:eastAsia="Calibri" w:hAnsi="Calibri"/>
      <w:sz w:val="22"/>
      <w:szCs w:val="22"/>
      <w:lang w:eastAsia="en-US"/>
    </w:rPr>
  </w:style>
  <w:style w:type="paragraph" w:customStyle="1" w:styleId="ConsTitle">
    <w:name w:val="ConsTitle"/>
    <w:rsid w:val="004C73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4C73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C733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msonormalcxspmiddle">
    <w:name w:val="msonormalcxspmiddle"/>
    <w:basedOn w:val="a"/>
    <w:rsid w:val="004C7339"/>
    <w:pPr>
      <w:spacing w:before="100" w:beforeAutospacing="1" w:after="100" w:afterAutospacing="1"/>
    </w:pPr>
  </w:style>
  <w:style w:type="character" w:styleId="a6">
    <w:name w:val="Strong"/>
    <w:basedOn w:val="a0"/>
    <w:qFormat/>
    <w:rsid w:val="004C7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11452</Characters>
  <Application>Microsoft Office Word</Application>
  <DocSecurity>0</DocSecurity>
  <Lines>95</Lines>
  <Paragraphs>26</Paragraphs>
  <ScaleCrop>false</ScaleCrop>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2018-11-29T12:47:00Z</dcterms:created>
  <dcterms:modified xsi:type="dcterms:W3CDTF">2018-11-29T12:47:00Z</dcterms:modified>
</cp:coreProperties>
</file>