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F0" w:rsidRPr="004900F0" w:rsidRDefault="004900F0" w:rsidP="0049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БЫКОВСКОГО СЕЛЬСОВЕТА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ГОРШЕЧЕНСКОГО  РАЙОНА</w:t>
      </w:r>
      <w:proofErr w:type="gramEnd"/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от 10 ноября 2018 г.                                                   № 37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ar-SA"/>
        </w:rPr>
      </w:pP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культуры в муниципальном образовании «Быковский сельсовет»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</w:t>
      </w:r>
      <w:proofErr w:type="spellStart"/>
      <w:proofErr w:type="gramStart"/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>Горшеченского</w:t>
      </w:r>
      <w:proofErr w:type="spellEnd"/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района</w:t>
      </w:r>
      <w:proofErr w:type="gramEnd"/>
      <w:r w:rsidRPr="004900F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Курской области»</w:t>
      </w:r>
    </w:p>
    <w:p w:rsidR="004900F0" w:rsidRPr="004900F0" w:rsidRDefault="004900F0" w:rsidP="004900F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В целях реализации основных направлений государственной политики по развитию культуры и массовых коммуникаций в Российской Федерации до 2017 года, Областного закона от 22.10.2004 № 177-ЗС «О культуре» и в соответствии с 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Быковского сельсовета от 24 октября </w:t>
      </w:r>
      <w:smartTag w:uri="urn:schemas-microsoft-com:office:smarttags" w:element="metricconverter">
        <w:smartTagPr>
          <w:attr w:name="ProductID" w:val="2014 г"/>
        </w:smartTagPr>
        <w:r w:rsidRPr="004900F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2014 г</w:t>
        </w:r>
      </w:smartTag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48 «О порядке разработки</w:t>
      </w:r>
      <w:r w:rsidRPr="004900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реализации,  оценки эффективности муниципальных программ муниципального  образования  «Быковский сельсовет» </w:t>
      </w:r>
      <w:proofErr w:type="spellStart"/>
      <w:r w:rsidRPr="004900F0">
        <w:rPr>
          <w:rFonts w:ascii="Arial" w:eastAsia="Times New Roman" w:hAnsi="Arial" w:cs="Arial"/>
          <w:iCs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Курской области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Администрация Быковского сельсовета  постановляет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900F0" w:rsidRPr="004900F0" w:rsidRDefault="004900F0" w:rsidP="004900F0">
      <w:pPr>
        <w:spacing w:after="0" w:line="240" w:lineRule="auto"/>
        <w:ind w:right="3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00F0" w:rsidRPr="004900F0" w:rsidRDefault="004900F0" w:rsidP="004900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твердить муниципальную целевую программу «Развитие культуры в муниципальном образовании Быковский сельсовет» </w:t>
      </w:r>
      <w:proofErr w:type="spellStart"/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области» согласно приложения №1.</w:t>
      </w:r>
    </w:p>
    <w:p w:rsidR="004900F0" w:rsidRPr="004900F0" w:rsidRDefault="004900F0" w:rsidP="004900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00F0" w:rsidRPr="004900F0" w:rsidRDefault="004900F0" w:rsidP="004900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Главному специалисту- эксперту Администрации Быковского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  <w:proofErr w:type="spell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Калининой</w:t>
      </w:r>
      <w:proofErr w:type="spellEnd"/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Е.Н. при формировании бюджета на очередной финансовый год предусмотреть ассигнования на реализацию муниципальной  программы </w:t>
      </w:r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культуры в муниципальном образовании «Быковский сельсовете </w:t>
      </w:r>
      <w:proofErr w:type="spellStart"/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области».</w:t>
      </w:r>
    </w:p>
    <w:p w:rsidR="004900F0" w:rsidRPr="004900F0" w:rsidRDefault="004900F0" w:rsidP="004900F0">
      <w:pPr>
        <w:numPr>
          <w:ilvl w:val="0"/>
          <w:numId w:val="1"/>
        </w:num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обнародованию</w:t>
      </w:r>
      <w:r w:rsidRPr="004900F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и вступает в силу с 1 января 2019 года.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numPr>
          <w:ilvl w:val="0"/>
          <w:numId w:val="1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Глава Быковского сельсовета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</w:t>
      </w:r>
      <w:proofErr w:type="spell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Г.Н.Мартынова</w:t>
      </w:r>
      <w:proofErr w:type="spell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00F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4900F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Быковского сельсовета</w:t>
      </w:r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  <w:proofErr w:type="gramEnd"/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от  10.11.2018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года № 52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Par33"/>
      <w:bookmarkEnd w:id="0"/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>Паспорт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программы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«Развитие культуры в муниципальном образовании «Быковский сельсовет» </w:t>
      </w:r>
      <w:proofErr w:type="spellStart"/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области»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986"/>
      </w:tblGrid>
      <w:tr w:rsidR="004900F0" w:rsidRPr="004900F0" w:rsidTr="00F14D2E">
        <w:trPr>
          <w:trHeight w:val="1633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-Федеральный закон Российской Федерации от 16.10.2003 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-Областной закон от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07.10.2004  №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177-ЗС «О культуре».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-Устав муниципального образования «Быковский сельсовет».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МКУК Быковский ЦСДК»</w:t>
            </w:r>
          </w:p>
        </w:tc>
      </w:tr>
      <w:tr w:rsidR="004900F0" w:rsidRPr="004900F0" w:rsidTr="00F14D2E">
        <w:trPr>
          <w:trHeight w:val="509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Быковского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4900F0" w:rsidRPr="004900F0" w:rsidTr="00F14D2E">
        <w:trPr>
          <w:trHeight w:val="236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казённое учреждение культуры «Быковский ЦС ДК»</w:t>
            </w:r>
          </w:p>
        </w:tc>
      </w:tr>
      <w:tr w:rsidR="004900F0" w:rsidRPr="004900F0" w:rsidTr="00F14D2E">
        <w:trPr>
          <w:trHeight w:val="1487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-Реализация приоритетов государственной культурной политики. 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-Приобщение населения к духовным ценностям. </w:t>
            </w:r>
          </w:p>
        </w:tc>
      </w:tr>
      <w:tr w:rsidR="004900F0" w:rsidRPr="004900F0" w:rsidTr="00F14D2E">
        <w:trPr>
          <w:trHeight w:val="2162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-Материально-техническое обеспечение деятельности учреждений культуры поселения.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функционирования коллективов народного творчества, кружков, клубов, любительских объединений и клубных формирований.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населения к активному участию в культурной жизни.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-Участие в районных и областных проектах.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-Подготовка и переподготовка кадров для учреждений культуры. </w:t>
            </w:r>
          </w:p>
        </w:tc>
      </w:tr>
      <w:tr w:rsidR="004900F0" w:rsidRPr="004900F0" w:rsidTr="00F14D2E">
        <w:trPr>
          <w:trHeight w:val="306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 годы.</w:t>
            </w:r>
          </w:p>
        </w:tc>
      </w:tr>
      <w:tr w:rsidR="004900F0" w:rsidRPr="004900F0" w:rsidTr="00F14D2E">
        <w:trPr>
          <w:trHeight w:val="523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Подпрограммы, входящие в состав </w:t>
            </w: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Развитие народного творчества и культурно-досуговой деятельности в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Быковском  сельсовете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00F0" w:rsidRPr="004900F0" w:rsidTr="00F14D2E">
        <w:trPr>
          <w:trHeight w:val="3392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-Сохранение и развитие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национальной  культуры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населения, проживающего в Быковском сельсовете.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-Поддержка самодеятельного художественного творчества и культурно-досуговой деятельности.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-Повышение квалификации руководителей и специалистов учреждений культуры и искусства. 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-Внедрение новой техники и технологии.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-Компьютеризация СДК. 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-Укрепление материально-технической базы учреждений культуры. </w:t>
            </w:r>
          </w:p>
        </w:tc>
      </w:tr>
      <w:tr w:rsidR="004900F0" w:rsidRPr="004900F0" w:rsidTr="00F14D2E">
        <w:trPr>
          <w:trHeight w:val="831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и соисполнители основных мероприятий Программы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казённое  учреждение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«Быковский  сельский Дом культуры», </w:t>
            </w:r>
          </w:p>
        </w:tc>
      </w:tr>
      <w:tr w:rsidR="004900F0" w:rsidRPr="004900F0" w:rsidTr="00F14D2E">
        <w:trPr>
          <w:trHeight w:val="1607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финансируется  за</w:t>
            </w:r>
            <w:proofErr w:type="gram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счет средств бюджета поселения и средств областного бюджета.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2019-2021гг.- 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1719,9тыс.руб.</w:t>
            </w:r>
            <w:proofErr w:type="gramEnd"/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:по</w:t>
            </w:r>
            <w:proofErr w:type="gram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годам: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00F0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 -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 бюджета</w:t>
            </w:r>
            <w:proofErr w:type="gram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поселения в сумме 570,0 </w:t>
            </w:r>
            <w:proofErr w:type="spell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.;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 г</w:t>
            </w: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 бюджета</w:t>
            </w:r>
            <w:proofErr w:type="gram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поселения в сумме 580,0 </w:t>
            </w:r>
            <w:proofErr w:type="spell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.;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 г</w:t>
            </w: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 бюджета</w:t>
            </w:r>
            <w:proofErr w:type="gram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поселения в сумме 569,9 </w:t>
            </w:r>
            <w:proofErr w:type="spellStart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Программы на 2019-2021г. носит прогнозный характер и подлежит уточнению.</w:t>
            </w:r>
          </w:p>
        </w:tc>
      </w:tr>
      <w:tr w:rsidR="004900F0" w:rsidRPr="004900F0" w:rsidTr="00F14D2E">
        <w:trPr>
          <w:trHeight w:val="70"/>
        </w:trPr>
        <w:tc>
          <w:tcPr>
            <w:tcW w:w="3326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2" w:type="dxa"/>
          </w:tcPr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-Повышение социальной роли культуры в Быковском сельском поселении. 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-Концентрация бюджетных средств на приоритетных направлениях развития культуры.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-Создание благоприятных условий для творческой деятельности населения, эстетического воспитания молодежи.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Расширение сферы услуг в учреждениях культуры.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-Улучшение качества обслуживания пользователей МКУК «Быковский ЦСДК»</w:t>
            </w:r>
          </w:p>
          <w:p w:rsidR="004900F0" w:rsidRPr="004900F0" w:rsidRDefault="004900F0" w:rsidP="004900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-Улучшение материально-технической базы учреждений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 Быковского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  их  техническое и технологическое оснащение.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реализацией программы осуществляет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Быковского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</w:tbl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200" w:line="276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1. Общая характеристика проблем, на решение которых направлена Программа.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 - экономических процессов, является главной целью муниципальной культурной политики.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Отрасль, традиционно ориентированная на муниципальную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финансовую  поддержку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, оказалась наименее подготовленной к рыночной экономике. Темпы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износа  культурных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объектов  продолжают опережать  темпы их восстановления, учреждения культуры  требуют  ремонта,    требуется модернизация и обновление специального оборудования и музыкальных инструментов.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реализации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Программы  планируется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создание таких условий, при которых  основной спектр культурных услуг  будет доступен всем гражданам, проживающим в различных  населенных пунктах поселения и принадлежащим  к различным социальным группам. Мероприятия программы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обеспечивают  развитие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учреждений культуры, совершенствование деятельности коллективов, организацию досуга населения и поддержку традиционной  народной культуры. В этих целях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организуются  выставки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>, смотры, конкурсы, в том числе через привлечение  областных и районных профессиональных коллективов, участие в районных, областных конкурсах и фестивалях.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модернизация и обновление специального оборудования, музыкальных инструментов и аппаратуры учреждений культуры поселения. В связи с этим значительная часть затрат, связанных с реализацией данной Программы, приходится на проведение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ремонтных  работ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на объектах культуры. Использование </w:t>
      </w:r>
      <w:proofErr w:type="spell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программно</w:t>
      </w:r>
      <w:proofErr w:type="spell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метода позволит реализовать направления Программы, охватывающие все основные сферы культурной жизни: на развитие культурно-досуговой деятельности и самодеятельного народного творчества, библиотечного дела.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 xml:space="preserve">На территории Быковского сельсовета </w:t>
      </w:r>
      <w:proofErr w:type="spellStart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>Горшеченского</w:t>
      </w:r>
      <w:proofErr w:type="spellEnd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 xml:space="preserve"> района Курской </w:t>
      </w:r>
      <w:proofErr w:type="gramStart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>области  функционируют</w:t>
      </w:r>
      <w:proofErr w:type="gramEnd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 xml:space="preserve"> 2 учреждения, реализующих культурную политику и финансируемых за счет средств  бюджета Быковского сельсовета </w:t>
      </w:r>
      <w:proofErr w:type="spellStart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>Горшеченского</w:t>
      </w:r>
      <w:proofErr w:type="spellEnd"/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 xml:space="preserve"> района Курской области: МКУК «Быковский Центральный сельский Дом культуры».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В  работе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учреждений культуры имеется  множество проблем. Не соответствует современным требованиям технически изношенная звуковая аппаратура. Недостаточной является оснащенность мебелью, компьютерной и оргтехникой. Отсутствует доступ к сети Интернет. 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Осуществить решение обозначенных проблем, необходимо программным методом, который даст возможность прогнозировать и оценивать результаты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работы, эффективно расходовать финансовые ресурсы и координировать деятельность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учреждений  культуры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2. Основные цели и задачи Программы с указанием сроков и этапов её реализации, а также показатели, характеризующие эффективность реализации Программы</w:t>
      </w:r>
    </w:p>
    <w:p w:rsidR="004900F0" w:rsidRPr="004900F0" w:rsidRDefault="004900F0" w:rsidP="004900F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Основными целями Программы являются:</w:t>
      </w:r>
    </w:p>
    <w:p w:rsidR="004900F0" w:rsidRPr="004900F0" w:rsidRDefault="004900F0" w:rsidP="004900F0">
      <w:pPr>
        <w:suppressAutoHyphens/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- поддержка и развитие творческого потенциала жителей Быковского сельсовета </w:t>
      </w:r>
      <w:proofErr w:type="spellStart"/>
      <w:r w:rsidRPr="004900F0">
        <w:rPr>
          <w:rFonts w:ascii="Arial" w:eastAsia="Arial" w:hAnsi="Arial" w:cs="Arial"/>
          <w:sz w:val="24"/>
          <w:szCs w:val="24"/>
          <w:lang w:eastAsia="ar-SA"/>
        </w:rPr>
        <w:t>Горшеченского</w:t>
      </w:r>
      <w:proofErr w:type="spellEnd"/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 района Курской области;</w:t>
      </w:r>
      <w:r w:rsidRPr="004900F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color w:val="000000"/>
          <w:sz w:val="24"/>
          <w:szCs w:val="24"/>
          <w:lang w:eastAsia="ar-SA"/>
        </w:rPr>
        <w:t>-</w:t>
      </w:r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4900F0">
        <w:rPr>
          <w:rFonts w:ascii="Arial" w:eastAsia="Arial" w:hAnsi="Arial" w:cs="Arial"/>
          <w:color w:val="000000"/>
          <w:sz w:val="24"/>
          <w:szCs w:val="24"/>
          <w:lang w:eastAsia="ar-SA"/>
        </w:rPr>
        <w:t>обеспечение прав граждан на доступ к культурным ценностям и культурной жизни;</w:t>
      </w:r>
    </w:p>
    <w:p w:rsidR="004900F0" w:rsidRPr="004900F0" w:rsidRDefault="004900F0" w:rsidP="004900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эффективного функционирования, безопасного и комфортного пребывания пользователей учреждений культуры, финансируемых за счет средств бюджета Быковского сельсовета </w:t>
      </w:r>
      <w:proofErr w:type="spell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Для достижения поставленных Программой целей требуется решение следующих задач:</w:t>
      </w:r>
    </w:p>
    <w:p w:rsidR="004900F0" w:rsidRPr="004900F0" w:rsidRDefault="004900F0" w:rsidP="004900F0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 сохранение и развитие традиционной народной культуры, народно-художественных промыслов, участие в районных праздниках,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фестивалях,   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конкурсах;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</w:t>
      </w:r>
      <w:proofErr w:type="gramStart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  для</w:t>
      </w:r>
      <w:proofErr w:type="gramEnd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развития самодеятельного народного  творчества;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-обеспечение культурного обмена;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>- модернизация и автоматизация рабочих мест;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>- создание благоприятных условий для организации качественного образовательного процесса;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4900F0">
        <w:rPr>
          <w:rFonts w:ascii="Arial" w:eastAsia="Arial" w:hAnsi="Arial" w:cs="Arial"/>
          <w:sz w:val="24"/>
          <w:szCs w:val="24"/>
          <w:lang w:eastAsia="ar-SA"/>
        </w:rPr>
        <w:t>популяризация  различных</w:t>
      </w:r>
      <w:proofErr w:type="gramEnd"/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 видов искусств, художественного творчества;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>- совершенствование работы с одаренными детьми;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- укрепление материально-технической </w:t>
      </w:r>
      <w:proofErr w:type="gramStart"/>
      <w:r w:rsidRPr="004900F0">
        <w:rPr>
          <w:rFonts w:ascii="Arial" w:eastAsia="Arial" w:hAnsi="Arial" w:cs="Arial"/>
          <w:sz w:val="24"/>
          <w:szCs w:val="24"/>
          <w:lang w:eastAsia="ar-SA"/>
        </w:rPr>
        <w:t>базы  учреждений</w:t>
      </w:r>
      <w:proofErr w:type="gramEnd"/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 культуры;</w:t>
      </w:r>
    </w:p>
    <w:p w:rsidR="004900F0" w:rsidRPr="004900F0" w:rsidRDefault="004900F0" w:rsidP="004900F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4900F0">
        <w:rPr>
          <w:rFonts w:ascii="Arial" w:eastAsia="Arial" w:hAnsi="Arial" w:cs="Arial"/>
          <w:sz w:val="24"/>
          <w:szCs w:val="24"/>
          <w:lang w:eastAsia="ar-SA"/>
        </w:rPr>
        <w:t>модернизация  технического</w:t>
      </w:r>
      <w:proofErr w:type="gramEnd"/>
      <w:r w:rsidRPr="004900F0">
        <w:rPr>
          <w:rFonts w:ascii="Arial" w:eastAsia="Arial" w:hAnsi="Arial" w:cs="Arial"/>
          <w:sz w:val="24"/>
          <w:szCs w:val="24"/>
          <w:lang w:eastAsia="ar-SA"/>
        </w:rPr>
        <w:t xml:space="preserve"> и технологического оснащения   учреждений культуры и искусства;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работы учреждений культуры по организации досуга и привлечению к чтению категорий населения, требующих социальной поддержки.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Программа направлена на комплексное решение существующих проблем, достижение целей дальнейшего развития.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Сроки реализации Программы с 2019 по 2021 годы.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4900F0" w:rsidRPr="004900F0" w:rsidRDefault="004900F0" w:rsidP="004900F0">
      <w:pPr>
        <w:tabs>
          <w:tab w:val="left" w:pos="390"/>
          <w:tab w:val="left" w:pos="42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мероприятий,  организованных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 культуры;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 количество жителей, участвующих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в  культурно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>-досуговых мероприятиях;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количество мероприятий, проводимых для детей;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количество любительских объединений и клубных формирований;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количество участников любительских объединений и клубных формирований;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количество самодеятельных творческих коллективов;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количество творческих коллективов, участвующих в районных, областных фестивалях и праздниках;</w:t>
      </w:r>
    </w:p>
    <w:p w:rsidR="004900F0" w:rsidRPr="004900F0" w:rsidRDefault="004900F0" w:rsidP="004900F0">
      <w:pPr>
        <w:autoSpaceDE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количество  комплектов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периодических изданий;</w:t>
      </w:r>
    </w:p>
    <w:p w:rsidR="004900F0" w:rsidRPr="004900F0" w:rsidRDefault="004900F0" w:rsidP="004900F0">
      <w:pPr>
        <w:autoSpaceDE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 количество автоматизированных рабочих мест;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доля работников культуры и дополнительного образования, прошедших аттестацию;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проведение ремонтных работ зданий и помещений, в которых располагаются учреждения культуры;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оснащение  компьютерной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техникой и оборудованием, программным обеспечением;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установка пандусов в учреждениях культуры.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В приложении №2 к настоящей программе отражены целевые показатели программы, характеризующие эффективность реализации программных мероприятий.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Улучшение значений целевых показателей (индикаторов) в рамках реализации Программы предполагается за счет:</w:t>
      </w:r>
    </w:p>
    <w:p w:rsidR="004900F0" w:rsidRPr="004900F0" w:rsidRDefault="004900F0" w:rsidP="004900F0">
      <w:pPr>
        <w:widowControl w:val="0"/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повышения прозрачности и открытости деятельности учреждений;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роста качества и эффективности государственного и муниципального управления в сферах культуры;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-повышения мотивации работников культуры;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-внедрения современных информационных и инновационных технологий в сфере культуры.</w:t>
      </w:r>
    </w:p>
    <w:p w:rsidR="004900F0" w:rsidRPr="004900F0" w:rsidRDefault="004900F0" w:rsidP="004900F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3. Ресурсное обеспечение Программы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Источниками ресурсного обеспечения Программы являются </w:t>
      </w:r>
      <w:proofErr w:type="gramStart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 бюджета</w:t>
      </w:r>
      <w:proofErr w:type="gramEnd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Быковского сельсовета </w:t>
      </w:r>
      <w:proofErr w:type="spellStart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 Обоснование выделения и включения в состав программы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«РАЗВИТИЕ КУЛЬТУРЫ В МУНИЦИПАЛЬНОМ ОБРАЗОВАНИИ «БЫКОВСКИЙ СЕЛЬСОВЕТ» ГОРШЕЧЕНСКОГО РАЙОНА КУРСКОЙ ОБЛАСТИ», предусмотренных к реализации подпрограмм</w:t>
      </w:r>
      <w:r w:rsidRPr="004900F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00F0" w:rsidRPr="004900F0" w:rsidRDefault="004900F0" w:rsidP="004900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 С учетом специфики отрасли культуры, отнесенных к сфере реализации Программы, в ее составе выделяются подпрограммы: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Подпрограмма 1 «Развитие народного творчества и культурно-досуговой деятельности в муниципальном образовании «Быковский сельсовете </w:t>
      </w:r>
      <w:proofErr w:type="spell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4900F0" w:rsidRPr="004900F0" w:rsidRDefault="004900F0" w:rsidP="004900F0">
      <w:pPr>
        <w:widowControl w:val="0"/>
        <w:tabs>
          <w:tab w:val="left" w:pos="10204"/>
        </w:tabs>
        <w:spacing w:before="20" w:after="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Предусмотренные в рамках каждой подпрограммы цели, задачи и мероприятия, полным образом охватывают весь диапазон заданных приоритетных направлений развития сферы культуры, и в максимальной степени будут способствовать достижению целей и конечных результатов настоящей Программы.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4.I.Подпрограмма  «</w:t>
      </w:r>
      <w:proofErr w:type="gramEnd"/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Развитие народного творчества и культурно-досуговой деятельности в муниципальном образовании « Быковский сельсовет </w:t>
      </w:r>
      <w:proofErr w:type="spellStart"/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Горшеченского</w:t>
      </w:r>
      <w:proofErr w:type="spellEnd"/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района»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 </w:t>
      </w:r>
    </w:p>
    <w:p w:rsidR="004900F0" w:rsidRPr="004900F0" w:rsidRDefault="004900F0" w:rsidP="004900F0">
      <w:pPr>
        <w:suppressAutoHyphens/>
        <w:autoSpaceDE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4.1.1. Общая характеристика проблем, на решение которых направлена подпрограмма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Отрасль, традиционно ориентированная на муниципальную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финансовую  поддержку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, оказалась наименее подготовленной к рыночной экономике. Темпы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износа  культурных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объектов  продолжают опережать  темпы их восстановления, учреждения культуры  требуют  ремонта, требуется модернизация и обновление специального оборудования и музыкальных инструментов.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4.1.2. Цель, задачи и ожидаемые результаты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- содействие развитию содержательного досуга для населения Быковского сельсовета;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- создание и поддержка творческих коллективов, обеспечивающих сохранения и развития русской национальной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культуры  Быковского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-создание уголков русской национальных культуры при клубных учреждениях;</w:t>
      </w:r>
    </w:p>
    <w:p w:rsidR="004900F0" w:rsidRPr="004900F0" w:rsidRDefault="004900F0" w:rsidP="004900F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создание и организация работы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кружков,  любительских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объединений и других клубных формирований по различным направлениям деятельности в зависимости от запросов населения;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 -поиск умельцев, хранящих самобытную культуру села;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обмен опытом участников клубов по развитию мастерства;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-организация выставок творческих работ;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-развитие детского творчества, выявление одаренных детей;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        - участие в фестивальном движении.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Решение указанных задач и поставленных целей Подпрограммы позволит к 2021 году достигнуть следующих основных результатов: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условий для творческой деятельности;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укрепление материально-технической базы учреждения;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повышение заработной платы работников учреждения;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использования бюджетных средств, направленных на оказание муниципальных услуг.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4.1.3 Показатели (индикаторы) достижения цели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4900F0" w:rsidRPr="004900F0" w:rsidRDefault="004900F0" w:rsidP="004900F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к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оличество проведенных мероприятий учреждением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</w:t>
      </w:r>
      <w:proofErr w:type="gramStart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зрителей  на</w:t>
      </w:r>
      <w:proofErr w:type="gramEnd"/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проводимых мероприятиях.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реализации  приведены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hyperlink r:id="rId5" w:anchor="Par4424%23Par4424" w:history="1">
        <w:r w:rsidRPr="004900F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</w:t>
        </w:r>
      </w:hyperlink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1 Программы</w:t>
      </w:r>
      <w:r w:rsidRPr="00490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повышения прозрачности и открытости деятельности учреждения;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повышения мотивации работников;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внедрения современных информационных и инновационных технологий в учреждении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widowControl w:val="0"/>
        <w:spacing w:before="20" w:after="2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4.1.4 Обоснование объема финансовых ресурсов, необходимых</w:t>
      </w:r>
    </w:p>
    <w:p w:rsidR="004900F0" w:rsidRPr="004900F0" w:rsidRDefault="004900F0" w:rsidP="004900F0">
      <w:pPr>
        <w:widowControl w:val="0"/>
        <w:spacing w:before="20" w:after="2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для реализации Подпрограммы.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осуществляется за счет средств местного бюджета приложение 1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мероприятий подпрограммы составляет 1719,9 тыс.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рублей за счет средств местного бюджета.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бюджетом действующих расходных </w:t>
      </w: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обязательств  объем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подпрограммы за счет средств местного бюджета предусматривается в размере 1719,9 тыс. рублей, в том числе: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2019 год – 570,0 тыс. рублей;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2020 год – 580,0тыс. рублей;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2021 год – 569,9</w:t>
      </w:r>
      <w:r w:rsidRPr="004900F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widowControl w:val="0"/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6"/>
          <w:szCs w:val="26"/>
          <w:lang w:eastAsia="ru-RU"/>
        </w:rPr>
        <w:t>4.1.5 Прогноз конечных результатов Подпрограммы</w:t>
      </w:r>
      <w:r w:rsidRPr="00490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характеризуется следующими конечными результатами:</w:t>
      </w:r>
    </w:p>
    <w:p w:rsidR="004900F0" w:rsidRPr="004900F0" w:rsidRDefault="004900F0" w:rsidP="004900F0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сохранение и развитие культуры как одного из основных стратегических ресурсов развития Быковского сельского поселения;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творческой деятельности; 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укрепление материально-технической базы учреждения;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повышение заработной платы работников учреждения;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использования бюджетных средств, направленных на оказание муниципальной услуги.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0F0" w:rsidRPr="004900F0" w:rsidRDefault="004900F0" w:rsidP="004900F0">
      <w:pPr>
        <w:widowControl w:val="0"/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 CYR" w:hAnsi="Arial" w:cs="Arial"/>
          <w:sz w:val="24"/>
          <w:szCs w:val="24"/>
          <w:lang w:eastAsia="ru-RU"/>
        </w:rPr>
        <w:t xml:space="preserve">    </w:t>
      </w: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4900F0" w:rsidRPr="004900F0" w:rsidTr="00F14D2E">
        <w:trPr>
          <w:trHeight w:val="100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0F0" w:rsidRPr="004900F0" w:rsidRDefault="004900F0" w:rsidP="004900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Приложение №1</w:t>
            </w:r>
          </w:p>
        </w:tc>
      </w:tr>
    </w:tbl>
    <w:p w:rsidR="004900F0" w:rsidRPr="004900F0" w:rsidRDefault="004900F0" w:rsidP="00490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4900F0">
        <w:rPr>
          <w:rFonts w:ascii="Arial" w:eastAsia="Times New Roman" w:hAnsi="Arial" w:cs="Arial"/>
          <w:sz w:val="24"/>
          <w:szCs w:val="24"/>
          <w:lang w:eastAsia="ru-RU"/>
        </w:rPr>
        <w:t>ЦЕЛЕВЫЕ  ПОКАЗАТЕЛИ</w:t>
      </w:r>
      <w:proofErr w:type="gramEnd"/>
      <w:r w:rsidRPr="004900F0">
        <w:rPr>
          <w:rFonts w:ascii="Arial" w:eastAsia="Times New Roman" w:hAnsi="Arial" w:cs="Arial"/>
          <w:sz w:val="24"/>
          <w:szCs w:val="24"/>
          <w:lang w:eastAsia="ru-RU"/>
        </w:rPr>
        <w:t xml:space="preserve">  ПРОГРАММЫ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30"/>
        <w:gridCol w:w="1134"/>
        <w:gridCol w:w="993"/>
        <w:gridCol w:w="992"/>
        <w:gridCol w:w="1051"/>
      </w:tblGrid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целевых индикаторов  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показателей</w:t>
            </w:r>
            <w:proofErr w:type="gramEnd"/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40" w:type="dxa"/>
            <w:gridSpan w:val="6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«Быковский ЦСДК»</w:t>
            </w: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культурно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-досуговых мероприятий</w:t>
            </w:r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посетителей культурно-досуговых мероприятий</w:t>
            </w:r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клубных  формирований</w:t>
            </w:r>
            <w:proofErr w:type="gramEnd"/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участников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клубных  формирований</w:t>
            </w:r>
            <w:proofErr w:type="gramEnd"/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24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4900F0" w:rsidRPr="004900F0" w:rsidTr="00F14D2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40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0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участвующего в культурно-досуговых мероприятиях </w:t>
            </w:r>
          </w:p>
        </w:tc>
        <w:tc>
          <w:tcPr>
            <w:tcW w:w="113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</w:tbl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900F0" w:rsidRPr="004900F0" w:rsidSect="000A770A">
          <w:footerReference w:type="even" r:id="rId6"/>
          <w:footerReference w:type="default" r:id="rId7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900F0" w:rsidRPr="004900F0" w:rsidRDefault="004900F0" w:rsidP="004900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Мероприятия и финансовое</w:t>
      </w:r>
    </w:p>
    <w:p w:rsidR="004900F0" w:rsidRPr="004900F0" w:rsidRDefault="004900F0" w:rsidP="004900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0F0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реализации Программы на 2019-2021 гг.</w:t>
      </w:r>
    </w:p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93"/>
        <w:gridCol w:w="11"/>
        <w:gridCol w:w="6"/>
        <w:gridCol w:w="2098"/>
        <w:gridCol w:w="6"/>
        <w:gridCol w:w="11"/>
        <w:gridCol w:w="11"/>
        <w:gridCol w:w="1174"/>
        <w:gridCol w:w="27"/>
        <w:gridCol w:w="27"/>
        <w:gridCol w:w="14"/>
        <w:gridCol w:w="7"/>
        <w:gridCol w:w="1131"/>
        <w:gridCol w:w="14"/>
        <w:gridCol w:w="18"/>
        <w:gridCol w:w="29"/>
        <w:gridCol w:w="1115"/>
        <w:gridCol w:w="30"/>
        <w:gridCol w:w="1249"/>
        <w:gridCol w:w="17"/>
        <w:gridCol w:w="1238"/>
        <w:gridCol w:w="15"/>
        <w:gridCol w:w="16"/>
        <w:gridCol w:w="27"/>
        <w:gridCol w:w="1214"/>
        <w:gridCol w:w="8"/>
        <w:gridCol w:w="13"/>
        <w:gridCol w:w="1176"/>
        <w:gridCol w:w="192"/>
      </w:tblGrid>
      <w:tr w:rsidR="004900F0" w:rsidRPr="004900F0" w:rsidTr="00F14D2E">
        <w:trPr>
          <w:trHeight w:val="236"/>
        </w:trPr>
        <w:tc>
          <w:tcPr>
            <w:tcW w:w="567" w:type="dxa"/>
            <w:vMerge w:val="restart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3" w:type="dxa"/>
            <w:vMerge w:val="restart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5" w:type="dxa"/>
            <w:gridSpan w:val="3"/>
            <w:vMerge w:val="restart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Исполнители- получатели бюджетных средств</w:t>
            </w:r>
          </w:p>
        </w:tc>
        <w:tc>
          <w:tcPr>
            <w:tcW w:w="8779" w:type="dxa"/>
            <w:gridSpan w:val="25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 и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источники  финансирования</w:t>
            </w:r>
          </w:p>
        </w:tc>
      </w:tr>
      <w:tr w:rsidR="004900F0" w:rsidRPr="004900F0" w:rsidTr="00F14D2E">
        <w:trPr>
          <w:trHeight w:val="177"/>
        </w:trPr>
        <w:tc>
          <w:tcPr>
            <w:tcW w:w="567" w:type="dxa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3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8"/>
            <w:vMerge w:val="restart"/>
          </w:tcPr>
          <w:p w:rsidR="004900F0" w:rsidRPr="004900F0" w:rsidRDefault="004900F0" w:rsidP="004900F0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всего</w:t>
            </w:r>
          </w:p>
        </w:tc>
        <w:tc>
          <w:tcPr>
            <w:tcW w:w="7345" w:type="dxa"/>
            <w:gridSpan w:val="1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в том числе по годам:</w:t>
            </w:r>
          </w:p>
        </w:tc>
      </w:tr>
      <w:tr w:rsidR="004900F0" w:rsidRPr="004900F0" w:rsidTr="00F14D2E">
        <w:trPr>
          <w:trHeight w:val="120"/>
        </w:trPr>
        <w:tc>
          <w:tcPr>
            <w:tcW w:w="567" w:type="dxa"/>
            <w:vMerge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3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8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6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2019 год</w:t>
            </w:r>
          </w:p>
        </w:tc>
        <w:tc>
          <w:tcPr>
            <w:tcW w:w="2535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2020год</w:t>
            </w:r>
          </w:p>
        </w:tc>
        <w:tc>
          <w:tcPr>
            <w:tcW w:w="2473" w:type="dxa"/>
            <w:gridSpan w:val="6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2021 год</w:t>
            </w:r>
          </w:p>
        </w:tc>
      </w:tr>
      <w:tr w:rsidR="004900F0" w:rsidRPr="004900F0" w:rsidTr="00F14D2E">
        <w:trPr>
          <w:trHeight w:val="870"/>
        </w:trPr>
        <w:tc>
          <w:tcPr>
            <w:tcW w:w="567" w:type="dxa"/>
            <w:vMerge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3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8"/>
            <w:vMerge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  бюджет</w:t>
            </w: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  бюджет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  бюджет</w:t>
            </w:r>
          </w:p>
        </w:tc>
        <w:tc>
          <w:tcPr>
            <w:tcW w:w="1211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  <w:tr w:rsidR="004900F0" w:rsidRPr="004900F0" w:rsidTr="00F14D2E">
        <w:trPr>
          <w:trHeight w:val="246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gridSpan w:val="8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1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900F0" w:rsidRPr="004900F0" w:rsidTr="00F14D2E">
        <w:trPr>
          <w:trHeight w:val="291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4830" w:type="dxa"/>
            <w:gridSpan w:val="29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досуга населения и поддержка народного творчества. </w:t>
            </w:r>
          </w:p>
        </w:tc>
      </w:tr>
      <w:tr w:rsidR="004900F0" w:rsidRPr="004900F0" w:rsidTr="00F14D2E">
        <w:trPr>
          <w:trHeight w:val="246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 учреждений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поселения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0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1719,9</w:t>
            </w:r>
          </w:p>
        </w:tc>
        <w:tc>
          <w:tcPr>
            <w:tcW w:w="1199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569,9</w:t>
            </w:r>
          </w:p>
        </w:tc>
      </w:tr>
      <w:tr w:rsidR="004900F0" w:rsidRPr="004900F0" w:rsidTr="00F14D2E">
        <w:trPr>
          <w:trHeight w:val="246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00F0" w:rsidRPr="004900F0" w:rsidTr="00F14D2E">
        <w:trPr>
          <w:trHeight w:val="246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казённое  учреждение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«Быковский сельский Дом культуры»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0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1719,9</w:t>
            </w:r>
          </w:p>
        </w:tc>
        <w:tc>
          <w:tcPr>
            <w:tcW w:w="1199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569,9</w:t>
            </w: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7" w:type="dxa"/>
            <w:gridSpan w:val="29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Культурно - досуговые мероприятия, проводимые </w:t>
            </w:r>
            <w:proofErr w:type="gramStart"/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учреждениями культуры поселения</w:t>
            </w: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987" w:type="dxa"/>
            <w:gridSpan w:val="29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казённое учреждение культуры «Быковский сельский Дом культуры»</w:t>
            </w:r>
          </w:p>
        </w:tc>
      </w:tr>
      <w:tr w:rsidR="004900F0" w:rsidRPr="004900F0" w:rsidTr="00F14D2E">
        <w:trPr>
          <w:trHeight w:val="617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7" w:type="dxa"/>
            <w:gridSpan w:val="29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«Развитие народного творчества и культурно-досуговой деятельности в муниципальном образовании «Быковский сельсовете </w:t>
            </w:r>
            <w:proofErr w:type="spellStart"/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района »</w:t>
            </w:r>
            <w:proofErr w:type="gramEnd"/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Циклы мероприятий, посвященных Дню Победы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0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9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</w:t>
            </w: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посвященные: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Дню защитников Отечества,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Дню России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211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0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99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5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900F0" w:rsidRPr="004900F0" w:rsidTr="00F14D2E">
        <w:trPr>
          <w:gridAfter w:val="1"/>
          <w:wAfter w:w="192" w:type="dxa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уголков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русской национальной культуры 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7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900F0" w:rsidRPr="004900F0" w:rsidTr="00F14D2E">
        <w:trPr>
          <w:gridAfter w:val="1"/>
          <w:wAfter w:w="192" w:type="dxa"/>
          <w:trHeight w:val="280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народных умельцев, хранящих самобытную культуру поселения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00F0" w:rsidRPr="004900F0" w:rsidTr="00F14D2E">
        <w:trPr>
          <w:gridAfter w:val="1"/>
          <w:wAfter w:w="192" w:type="dxa"/>
          <w:trHeight w:val="554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Фестивальное движение: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районных фестивалях и конкурсах.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900F0" w:rsidRPr="004900F0" w:rsidTr="00F14D2E">
        <w:trPr>
          <w:gridAfter w:val="1"/>
          <w:wAfter w:w="192" w:type="dxa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конкурсных программах          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«Клубный работник года»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00F0" w:rsidRPr="004900F0" w:rsidTr="00F14D2E">
        <w:trPr>
          <w:gridAfter w:val="1"/>
          <w:wAfter w:w="192" w:type="dxa"/>
          <w:trHeight w:val="1210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выставок детского творчества: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«Сделай своими руками»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«Природа и фантазия»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 «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Быковский ЦСДК» 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00F0" w:rsidRPr="004900F0" w:rsidTr="00F14D2E">
        <w:trPr>
          <w:gridAfter w:val="1"/>
          <w:wAfter w:w="192" w:type="dxa"/>
          <w:trHeight w:val="657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массовых праздников для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Детей (1 июня, 1 сентября,15 мая,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новогодние мероприятия и т.д.)</w:t>
            </w:r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4900F0" w:rsidRPr="004900F0" w:rsidTr="00F14D2E">
        <w:trPr>
          <w:gridAfter w:val="1"/>
          <w:wAfter w:w="192" w:type="dxa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концертных программ с 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участием  детей</w:t>
            </w:r>
            <w:proofErr w:type="gramEnd"/>
          </w:p>
        </w:tc>
        <w:tc>
          <w:tcPr>
            <w:tcW w:w="2121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семейного отдыха и досуга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Циклы мероприятий: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 Дню пожилого человека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 Дню матери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марта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февраля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-Рождество                                                                -Праздник Петра и </w:t>
            </w:r>
            <w:proofErr w:type="spell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Февронии</w:t>
            </w:r>
            <w:proofErr w:type="spell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«День Семьи, любви и верности»</w:t>
            </w:r>
          </w:p>
        </w:tc>
        <w:tc>
          <w:tcPr>
            <w:tcW w:w="2132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9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6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49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65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00F0" w:rsidRPr="004900F0" w:rsidTr="00F14D2E">
        <w:trPr>
          <w:trHeight w:val="539"/>
        </w:trPr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для клубных учреждений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мебели, оргтехники</w:t>
            </w:r>
          </w:p>
        </w:tc>
        <w:tc>
          <w:tcPr>
            <w:tcW w:w="2132" w:type="dxa"/>
            <w:gridSpan w:val="5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1" w:type="dxa"/>
            <w:gridSpan w:val="2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gridSpan w:val="6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9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профессиональных праздников и корпоративного досуга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-День работника культуры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Всероссийский день библиотек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-День учителя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-День медработника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-День работника сельского хозяйства и другие. </w:t>
            </w:r>
          </w:p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огоньков, корпоративных вечеров, концертов-поздравлений.</w:t>
            </w:r>
          </w:p>
        </w:tc>
        <w:tc>
          <w:tcPr>
            <w:tcW w:w="212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МКУК «</w:t>
            </w:r>
            <w:proofErr w:type="gramStart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gridSpan w:val="3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9" w:type="dxa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4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00F0" w:rsidRPr="004900F0" w:rsidTr="00F14D2E">
        <w:tc>
          <w:tcPr>
            <w:tcW w:w="567" w:type="dxa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4900F0" w:rsidRPr="004900F0" w:rsidRDefault="004900F0" w:rsidP="004900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 ПО МКУК «</w:t>
            </w:r>
            <w:proofErr w:type="gramStart"/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Быковский  ЦСДК</w:t>
            </w:r>
            <w:proofErr w:type="gramEnd"/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4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238" w:type="dxa"/>
            <w:gridSpan w:val="7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gridSpan w:val="3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1249" w:type="dxa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4900F0" w:rsidRPr="004900F0" w:rsidRDefault="004900F0" w:rsidP="0049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0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</w:tbl>
    <w:p w:rsidR="004900F0" w:rsidRPr="004900F0" w:rsidRDefault="004900F0" w:rsidP="004900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6CD" w:rsidRDefault="007226CD"/>
    <w:sectPr w:rsidR="007226CD" w:rsidSect="00E33C40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0C" w:rsidRDefault="004900F0" w:rsidP="00C343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60C" w:rsidRDefault="004900F0" w:rsidP="00AE0B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0C" w:rsidRDefault="004900F0" w:rsidP="00C343F7">
    <w:pPr>
      <w:pStyle w:val="a5"/>
      <w:framePr w:wrap="around" w:vAnchor="text" w:hAnchor="margin" w:xAlign="right" w:y="1"/>
      <w:rPr>
        <w:rStyle w:val="a7"/>
      </w:rPr>
    </w:pPr>
  </w:p>
  <w:p w:rsidR="0099760C" w:rsidRDefault="004900F0" w:rsidP="00AE0BFC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BB4"/>
    <w:multiLevelType w:val="hybridMultilevel"/>
    <w:tmpl w:val="50CCF5CC"/>
    <w:lvl w:ilvl="0" w:tplc="8C40173A">
      <w:start w:val="1"/>
      <w:numFmt w:val="decimal"/>
      <w:lvlText w:val="%1."/>
      <w:lvlJc w:val="left"/>
      <w:pPr>
        <w:ind w:left="1752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5"/>
    <w:rsid w:val="004900F0"/>
    <w:rsid w:val="007226CD"/>
    <w:rsid w:val="00D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C186-EC96-4EAE-8A9F-C3574FF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00F0"/>
  </w:style>
  <w:style w:type="paragraph" w:styleId="a3">
    <w:name w:val="Body Text"/>
    <w:basedOn w:val="a"/>
    <w:link w:val="a4"/>
    <w:rsid w:val="0049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9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90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90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900F0"/>
  </w:style>
  <w:style w:type="paragraph" w:customStyle="1" w:styleId="ConsPlusNormal">
    <w:name w:val="ConsPlusNormal"/>
    <w:rsid w:val="00490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4900F0"/>
    <w:rPr>
      <w:color w:val="000080"/>
      <w:u w:val="single"/>
      <w:lang/>
    </w:rPr>
  </w:style>
  <w:style w:type="paragraph" w:customStyle="1" w:styleId="ConsPlusTitle">
    <w:name w:val="ConsPlusTitle"/>
    <w:rsid w:val="004900F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900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3">
    <w:name w:val="Style3"/>
    <w:basedOn w:val="a"/>
    <w:rsid w:val="004900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/C:/Temp/Gosprogramm_2014-2020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2987</Words>
  <Characters>17027</Characters>
  <Application>Microsoft Office Word</Application>
  <DocSecurity>0</DocSecurity>
  <Lines>141</Lines>
  <Paragraphs>39</Paragraphs>
  <ScaleCrop>false</ScaleCrop>
  <Company/>
  <LinksUpToDate>false</LinksUpToDate>
  <CharactersWithSpaces>19975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2018-11-29T12:51:00Z</dcterms:created>
  <dcterms:modified xsi:type="dcterms:W3CDTF">2018-11-29T12:51:00Z</dcterms:modified>
</cp:coreProperties>
</file>