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23C6" w:rsidRPr="001246B9" w:rsidRDefault="00B523C6" w:rsidP="00B523C6">
      <w:pPr>
        <w:pStyle w:val="Standard"/>
        <w:jc w:val="center"/>
        <w:rPr>
          <w:rFonts w:ascii="Arial" w:hAnsi="Arial" w:cs="Arial"/>
          <w:b/>
          <w:sz w:val="32"/>
          <w:szCs w:val="32"/>
          <w:lang w:val="ru-RU"/>
        </w:rPr>
      </w:pPr>
      <w:bookmarkStart w:id="0" w:name="_GoBack"/>
      <w:bookmarkEnd w:id="0"/>
      <w:r w:rsidRPr="001246B9">
        <w:rPr>
          <w:rFonts w:ascii="Arial" w:hAnsi="Arial" w:cs="Arial"/>
          <w:b/>
          <w:sz w:val="32"/>
          <w:szCs w:val="32"/>
          <w:lang w:val="ru-RU"/>
        </w:rPr>
        <w:t>АДМИНИСТРАЦИЯ</w:t>
      </w:r>
    </w:p>
    <w:p w:rsidR="00B523C6" w:rsidRPr="001246B9" w:rsidRDefault="00E97048" w:rsidP="00B523C6">
      <w:pPr>
        <w:pStyle w:val="Standard"/>
        <w:jc w:val="center"/>
        <w:rPr>
          <w:rFonts w:ascii="Arial" w:hAnsi="Arial" w:cs="Arial"/>
          <w:b/>
          <w:sz w:val="32"/>
          <w:szCs w:val="32"/>
          <w:lang w:val="ru-RU"/>
        </w:rPr>
      </w:pPr>
      <w:r>
        <w:rPr>
          <w:rFonts w:ascii="Arial" w:hAnsi="Arial" w:cs="Arial"/>
          <w:b/>
          <w:sz w:val="32"/>
          <w:szCs w:val="32"/>
          <w:lang w:val="ru-RU"/>
        </w:rPr>
        <w:t>БЫКОВСКОГО</w:t>
      </w:r>
      <w:r w:rsidR="009D2F53">
        <w:rPr>
          <w:rFonts w:ascii="Arial" w:hAnsi="Arial" w:cs="Arial"/>
          <w:b/>
          <w:sz w:val="32"/>
          <w:szCs w:val="32"/>
          <w:lang w:val="ru-RU"/>
        </w:rPr>
        <w:t xml:space="preserve"> </w:t>
      </w:r>
      <w:r w:rsidR="00B523C6" w:rsidRPr="001246B9">
        <w:rPr>
          <w:rFonts w:ascii="Arial" w:hAnsi="Arial" w:cs="Arial"/>
          <w:b/>
          <w:sz w:val="32"/>
          <w:szCs w:val="32"/>
          <w:lang w:val="ru-RU"/>
        </w:rPr>
        <w:t xml:space="preserve"> СЕЛЬСОВЕТА</w:t>
      </w:r>
    </w:p>
    <w:p w:rsidR="00B523C6" w:rsidRPr="001246B9" w:rsidRDefault="00B523C6" w:rsidP="00B523C6">
      <w:pPr>
        <w:pStyle w:val="Standard"/>
        <w:jc w:val="center"/>
        <w:rPr>
          <w:rFonts w:ascii="Arial" w:hAnsi="Arial" w:cs="Arial"/>
          <w:b/>
          <w:sz w:val="32"/>
          <w:szCs w:val="32"/>
          <w:lang w:val="ru-RU"/>
        </w:rPr>
      </w:pPr>
      <w:r>
        <w:rPr>
          <w:rFonts w:ascii="Arial" w:hAnsi="Arial" w:cs="Arial"/>
          <w:b/>
          <w:sz w:val="32"/>
          <w:szCs w:val="32"/>
          <w:lang w:val="ru-RU"/>
        </w:rPr>
        <w:t>ГОРШЕЧЕНСКОГО</w:t>
      </w:r>
      <w:r w:rsidRPr="001246B9">
        <w:rPr>
          <w:rFonts w:ascii="Arial" w:hAnsi="Arial" w:cs="Arial"/>
          <w:b/>
          <w:sz w:val="32"/>
          <w:szCs w:val="32"/>
          <w:lang w:val="ru-RU"/>
        </w:rPr>
        <w:t xml:space="preserve"> РАЙОНА КУРСКОЙ ОБЛАСТИ</w:t>
      </w:r>
    </w:p>
    <w:p w:rsidR="00B523C6" w:rsidRPr="001246B9" w:rsidRDefault="00B523C6" w:rsidP="00B523C6">
      <w:pPr>
        <w:pStyle w:val="Standard"/>
        <w:jc w:val="center"/>
        <w:rPr>
          <w:rFonts w:ascii="Arial" w:hAnsi="Arial" w:cs="Arial"/>
          <w:b/>
          <w:sz w:val="32"/>
          <w:szCs w:val="32"/>
          <w:lang w:val="ru-RU"/>
        </w:rPr>
      </w:pPr>
    </w:p>
    <w:p w:rsidR="00B523C6" w:rsidRPr="001246B9" w:rsidRDefault="00B523C6" w:rsidP="00B523C6">
      <w:pPr>
        <w:pStyle w:val="Standard"/>
        <w:jc w:val="center"/>
        <w:rPr>
          <w:rFonts w:ascii="Arial" w:hAnsi="Arial" w:cs="Arial"/>
          <w:b/>
          <w:sz w:val="32"/>
          <w:szCs w:val="32"/>
          <w:lang w:val="ru-RU"/>
        </w:rPr>
      </w:pPr>
      <w:r w:rsidRPr="001246B9">
        <w:rPr>
          <w:rFonts w:ascii="Arial" w:hAnsi="Arial" w:cs="Arial"/>
          <w:b/>
          <w:sz w:val="32"/>
          <w:szCs w:val="32"/>
          <w:lang w:val="ru-RU"/>
        </w:rPr>
        <w:t>ПОСТАНОВЛЕНИЕ</w:t>
      </w:r>
    </w:p>
    <w:p w:rsidR="00B523C6" w:rsidRPr="001246B9" w:rsidRDefault="00B523C6" w:rsidP="00B523C6">
      <w:pPr>
        <w:pStyle w:val="Standard"/>
        <w:jc w:val="center"/>
        <w:rPr>
          <w:rFonts w:ascii="Arial" w:hAnsi="Arial" w:cs="Arial"/>
          <w:b/>
          <w:sz w:val="32"/>
          <w:szCs w:val="32"/>
          <w:lang w:val="ru-RU"/>
        </w:rPr>
      </w:pPr>
    </w:p>
    <w:p w:rsidR="00B523C6" w:rsidRDefault="00B523C6" w:rsidP="00B523C6">
      <w:pPr>
        <w:pStyle w:val="Standard"/>
        <w:jc w:val="center"/>
        <w:rPr>
          <w:rFonts w:ascii="Arial" w:hAnsi="Arial" w:cs="Arial"/>
          <w:b/>
          <w:sz w:val="32"/>
          <w:szCs w:val="32"/>
          <w:lang w:val="ru-RU"/>
        </w:rPr>
      </w:pPr>
      <w:r>
        <w:rPr>
          <w:rFonts w:ascii="Arial" w:hAnsi="Arial" w:cs="Arial"/>
          <w:b/>
          <w:sz w:val="32"/>
          <w:szCs w:val="32"/>
          <w:lang w:val="ru-RU"/>
        </w:rPr>
        <w:t>о</w:t>
      </w:r>
      <w:r w:rsidRPr="001246B9">
        <w:rPr>
          <w:rFonts w:ascii="Arial" w:hAnsi="Arial" w:cs="Arial"/>
          <w:b/>
          <w:sz w:val="32"/>
          <w:szCs w:val="32"/>
          <w:lang w:val="ru-RU"/>
        </w:rPr>
        <w:t>т</w:t>
      </w:r>
      <w:r w:rsidR="009D2F53">
        <w:rPr>
          <w:rFonts w:ascii="Arial" w:hAnsi="Arial" w:cs="Arial"/>
          <w:b/>
          <w:sz w:val="32"/>
          <w:szCs w:val="32"/>
          <w:lang w:val="ru-RU"/>
        </w:rPr>
        <w:t xml:space="preserve">  05</w:t>
      </w:r>
      <w:r>
        <w:rPr>
          <w:rFonts w:ascii="Arial" w:hAnsi="Arial" w:cs="Arial"/>
          <w:b/>
          <w:sz w:val="32"/>
          <w:szCs w:val="32"/>
          <w:lang w:val="ru-RU"/>
        </w:rPr>
        <w:t xml:space="preserve"> июля </w:t>
      </w:r>
      <w:r w:rsidRPr="001246B9">
        <w:rPr>
          <w:rFonts w:ascii="Arial" w:hAnsi="Arial" w:cs="Arial"/>
          <w:b/>
          <w:sz w:val="32"/>
          <w:szCs w:val="32"/>
          <w:lang w:val="ru-RU"/>
        </w:rPr>
        <w:t>201</w:t>
      </w:r>
      <w:r>
        <w:rPr>
          <w:rFonts w:ascii="Arial" w:hAnsi="Arial" w:cs="Arial"/>
          <w:b/>
          <w:sz w:val="32"/>
          <w:szCs w:val="32"/>
          <w:lang w:val="ru-RU"/>
        </w:rPr>
        <w:t>9</w:t>
      </w:r>
      <w:r w:rsidRPr="001246B9">
        <w:rPr>
          <w:rFonts w:ascii="Arial" w:hAnsi="Arial" w:cs="Arial"/>
          <w:b/>
          <w:sz w:val="32"/>
          <w:szCs w:val="32"/>
          <w:lang w:val="ru-RU"/>
        </w:rPr>
        <w:t xml:space="preserve"> г</w:t>
      </w:r>
      <w:r w:rsidR="008F3145">
        <w:rPr>
          <w:rFonts w:ascii="Arial" w:hAnsi="Arial" w:cs="Arial"/>
          <w:b/>
          <w:sz w:val="32"/>
          <w:szCs w:val="32"/>
          <w:lang w:val="ru-RU"/>
        </w:rPr>
        <w:t>.</w:t>
      </w:r>
      <w:r w:rsidR="00E97048">
        <w:rPr>
          <w:rFonts w:ascii="Arial" w:hAnsi="Arial" w:cs="Arial"/>
          <w:b/>
          <w:sz w:val="32"/>
          <w:szCs w:val="32"/>
          <w:lang w:val="ru-RU"/>
        </w:rPr>
        <w:t xml:space="preserve">  №30</w:t>
      </w:r>
    </w:p>
    <w:p w:rsidR="00B523C6" w:rsidRDefault="00B523C6" w:rsidP="00B523C6"/>
    <w:tbl>
      <w:tblPr>
        <w:tblStyle w:val="a5"/>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gridCol w:w="1276"/>
      </w:tblGrid>
      <w:tr w:rsidR="00B523C6" w:rsidRPr="00CC7C25" w:rsidTr="004B796B">
        <w:tc>
          <w:tcPr>
            <w:tcW w:w="9322" w:type="dxa"/>
          </w:tcPr>
          <w:p w:rsidR="00B523C6" w:rsidRPr="00CC7C25" w:rsidRDefault="00B523C6" w:rsidP="004B796B">
            <w:pPr>
              <w:jc w:val="center"/>
              <w:rPr>
                <w:rFonts w:ascii="Arial" w:hAnsi="Arial" w:cs="Arial"/>
                <w:b/>
                <w:sz w:val="32"/>
                <w:szCs w:val="32"/>
              </w:rPr>
            </w:pPr>
            <w:r w:rsidRPr="00CC7C25">
              <w:rPr>
                <w:rFonts w:ascii="Arial" w:hAnsi="Arial" w:cs="Arial"/>
                <w:b/>
                <w:sz w:val="32"/>
                <w:szCs w:val="32"/>
              </w:rPr>
              <w:t>Об утверждении порядка формирования, ведения ежегодного дополнения и опубликования перечня муниципального имущества муниципального образования «</w:t>
            </w:r>
            <w:r w:rsidR="00E97048">
              <w:rPr>
                <w:rFonts w:ascii="Arial" w:hAnsi="Arial" w:cs="Arial"/>
                <w:b/>
                <w:sz w:val="32"/>
                <w:szCs w:val="32"/>
              </w:rPr>
              <w:t>Быковский</w:t>
            </w:r>
            <w:r w:rsidR="009D2F53">
              <w:rPr>
                <w:rFonts w:ascii="Arial" w:hAnsi="Arial" w:cs="Arial"/>
                <w:b/>
                <w:sz w:val="32"/>
                <w:szCs w:val="32"/>
              </w:rPr>
              <w:t xml:space="preserve"> </w:t>
            </w:r>
            <w:r w:rsidRPr="00CC7C25">
              <w:rPr>
                <w:rFonts w:ascii="Arial" w:hAnsi="Arial" w:cs="Arial"/>
                <w:b/>
                <w:sz w:val="32"/>
                <w:szCs w:val="32"/>
              </w:rPr>
              <w:t xml:space="preserve"> сельсовет» Горшеченского района Курской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tc>
        <w:tc>
          <w:tcPr>
            <w:tcW w:w="1276" w:type="dxa"/>
          </w:tcPr>
          <w:p w:rsidR="00B523C6" w:rsidRPr="00CC7C25" w:rsidRDefault="00B523C6" w:rsidP="004B796B">
            <w:pPr>
              <w:jc w:val="both"/>
              <w:rPr>
                <w:rFonts w:ascii="Arial" w:hAnsi="Arial" w:cs="Arial"/>
                <w:sz w:val="24"/>
                <w:szCs w:val="24"/>
              </w:rPr>
            </w:pPr>
          </w:p>
        </w:tc>
      </w:tr>
    </w:tbl>
    <w:p w:rsidR="00B523C6" w:rsidRPr="008F3145" w:rsidRDefault="00B523C6" w:rsidP="00B523C6">
      <w:pPr>
        <w:autoSpaceDE w:val="0"/>
        <w:autoSpaceDN w:val="0"/>
        <w:adjustRightInd w:val="0"/>
        <w:spacing w:after="0" w:line="240" w:lineRule="auto"/>
        <w:ind w:firstLine="567"/>
        <w:jc w:val="both"/>
        <w:rPr>
          <w:rFonts w:ascii="Arial" w:hAnsi="Arial" w:cs="Arial"/>
          <w:sz w:val="24"/>
          <w:szCs w:val="24"/>
        </w:rPr>
      </w:pPr>
      <w:r w:rsidRPr="00CC7C25">
        <w:rPr>
          <w:rFonts w:ascii="Arial" w:hAnsi="Arial" w:cs="Arial"/>
          <w:bCs/>
          <w:sz w:val="24"/>
          <w:szCs w:val="24"/>
        </w:rPr>
        <w:t xml:space="preserve">В целях реализации положений Федерального закона от 24.07.2007 </w:t>
      </w:r>
      <w:r w:rsidRPr="00CC7C25">
        <w:rPr>
          <w:rFonts w:ascii="Arial" w:hAnsi="Arial" w:cs="Arial"/>
          <w:bCs/>
          <w:sz w:val="24"/>
          <w:szCs w:val="24"/>
        </w:rPr>
        <w:br/>
        <w:t xml:space="preserve">№ 209-ФЗ «О развитии малого и среднего предпринимательства в Российской Федерации», Федерального закона от 22.07.2008 № 159-ФЗ (в редакции от 03.07.2018 № 185-ФЗ «Об особенностях отчуждения недвижимого имущества, находящегося в государственной или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w:t>
      </w:r>
      <w:r w:rsidRPr="00CC7C25">
        <w:rPr>
          <w:rFonts w:ascii="Arial" w:hAnsi="Arial" w:cs="Arial"/>
          <w:sz w:val="24"/>
          <w:szCs w:val="24"/>
        </w:rPr>
        <w:t xml:space="preserve">улучшения условий для развития малого и среднего предпринимательства на территории муниципального </w:t>
      </w:r>
      <w:r>
        <w:rPr>
          <w:rFonts w:ascii="Arial" w:hAnsi="Arial" w:cs="Arial"/>
          <w:sz w:val="24"/>
          <w:szCs w:val="24"/>
        </w:rPr>
        <w:t>образования «</w:t>
      </w:r>
      <w:r w:rsidR="00E97048">
        <w:rPr>
          <w:rFonts w:ascii="Arial" w:hAnsi="Arial" w:cs="Arial"/>
          <w:sz w:val="24"/>
          <w:szCs w:val="24"/>
        </w:rPr>
        <w:t>Быковский</w:t>
      </w:r>
      <w:r w:rsidR="009D2F53">
        <w:rPr>
          <w:rFonts w:ascii="Arial" w:hAnsi="Arial" w:cs="Arial"/>
          <w:sz w:val="24"/>
          <w:szCs w:val="24"/>
        </w:rPr>
        <w:t xml:space="preserve"> </w:t>
      </w:r>
      <w:r>
        <w:rPr>
          <w:rFonts w:ascii="Arial" w:hAnsi="Arial" w:cs="Arial"/>
          <w:sz w:val="24"/>
          <w:szCs w:val="24"/>
        </w:rPr>
        <w:t xml:space="preserve"> сельсовет» </w:t>
      </w:r>
      <w:r w:rsidRPr="00CC7C25">
        <w:rPr>
          <w:rFonts w:ascii="Arial" w:hAnsi="Arial" w:cs="Arial"/>
          <w:sz w:val="24"/>
          <w:szCs w:val="24"/>
        </w:rPr>
        <w:t>Горшеченск</w:t>
      </w:r>
      <w:r>
        <w:rPr>
          <w:rFonts w:ascii="Arial" w:hAnsi="Arial" w:cs="Arial"/>
          <w:sz w:val="24"/>
          <w:szCs w:val="24"/>
        </w:rPr>
        <w:t>ого</w:t>
      </w:r>
      <w:r w:rsidRPr="00CC7C25">
        <w:rPr>
          <w:rFonts w:ascii="Arial" w:hAnsi="Arial" w:cs="Arial"/>
          <w:sz w:val="24"/>
          <w:szCs w:val="24"/>
        </w:rPr>
        <w:t xml:space="preserve"> район</w:t>
      </w:r>
      <w:r>
        <w:rPr>
          <w:rFonts w:ascii="Arial" w:hAnsi="Arial" w:cs="Arial"/>
          <w:sz w:val="24"/>
          <w:szCs w:val="24"/>
        </w:rPr>
        <w:t>а</w:t>
      </w:r>
      <w:r w:rsidRPr="00CC7C25">
        <w:rPr>
          <w:rFonts w:ascii="Arial" w:hAnsi="Arial" w:cs="Arial"/>
          <w:sz w:val="24"/>
          <w:szCs w:val="24"/>
        </w:rPr>
        <w:t xml:space="preserve"> Курской области </w:t>
      </w:r>
      <w:r w:rsidRPr="008F3145">
        <w:rPr>
          <w:rFonts w:ascii="Arial" w:hAnsi="Arial" w:cs="Arial"/>
          <w:sz w:val="24"/>
          <w:szCs w:val="24"/>
        </w:rPr>
        <w:t xml:space="preserve">Администрация </w:t>
      </w:r>
      <w:r w:rsidR="00E97048">
        <w:rPr>
          <w:rFonts w:ascii="Arial" w:hAnsi="Arial" w:cs="Arial"/>
          <w:sz w:val="24"/>
          <w:szCs w:val="24"/>
        </w:rPr>
        <w:t>Быковского</w:t>
      </w:r>
      <w:r w:rsidR="009D2F53" w:rsidRPr="008F3145">
        <w:rPr>
          <w:rFonts w:ascii="Arial" w:hAnsi="Arial" w:cs="Arial"/>
          <w:sz w:val="24"/>
          <w:szCs w:val="24"/>
        </w:rPr>
        <w:t xml:space="preserve"> </w:t>
      </w:r>
      <w:r w:rsidRPr="008F3145">
        <w:rPr>
          <w:rFonts w:ascii="Arial" w:hAnsi="Arial" w:cs="Arial"/>
          <w:sz w:val="24"/>
          <w:szCs w:val="24"/>
        </w:rPr>
        <w:t xml:space="preserve"> сельсовета Горшеч</w:t>
      </w:r>
      <w:r w:rsidR="008F3145" w:rsidRPr="008F3145">
        <w:rPr>
          <w:rFonts w:ascii="Arial" w:hAnsi="Arial" w:cs="Arial"/>
          <w:sz w:val="24"/>
          <w:szCs w:val="24"/>
        </w:rPr>
        <w:t xml:space="preserve">енского района Курской области </w:t>
      </w:r>
      <w:r w:rsidRPr="008F3145">
        <w:rPr>
          <w:rFonts w:ascii="Arial" w:hAnsi="Arial" w:cs="Arial"/>
          <w:sz w:val="24"/>
          <w:szCs w:val="24"/>
        </w:rPr>
        <w:t>ПОСТАНОВЛЯЕТ:</w:t>
      </w:r>
    </w:p>
    <w:p w:rsidR="00B523C6" w:rsidRPr="008F3145" w:rsidRDefault="00B523C6" w:rsidP="00B523C6">
      <w:pPr>
        <w:autoSpaceDE w:val="0"/>
        <w:autoSpaceDN w:val="0"/>
        <w:adjustRightInd w:val="0"/>
        <w:spacing w:after="0" w:line="240" w:lineRule="auto"/>
        <w:ind w:firstLine="567"/>
        <w:jc w:val="both"/>
        <w:rPr>
          <w:rFonts w:ascii="Arial" w:hAnsi="Arial" w:cs="Arial"/>
          <w:bCs/>
          <w:sz w:val="24"/>
          <w:szCs w:val="24"/>
        </w:rPr>
      </w:pPr>
    </w:p>
    <w:p w:rsidR="00B523C6" w:rsidRPr="00CC7C25" w:rsidRDefault="00B523C6" w:rsidP="00B523C6">
      <w:pPr>
        <w:numPr>
          <w:ilvl w:val="0"/>
          <w:numId w:val="2"/>
        </w:numPr>
        <w:autoSpaceDE w:val="0"/>
        <w:autoSpaceDN w:val="0"/>
        <w:adjustRightInd w:val="0"/>
        <w:spacing w:after="0" w:line="240" w:lineRule="auto"/>
        <w:contextualSpacing/>
        <w:jc w:val="both"/>
        <w:rPr>
          <w:rFonts w:ascii="Arial" w:hAnsi="Arial" w:cs="Arial"/>
          <w:sz w:val="24"/>
          <w:szCs w:val="24"/>
        </w:rPr>
      </w:pPr>
      <w:r w:rsidRPr="00CC7C25">
        <w:rPr>
          <w:rFonts w:ascii="Arial" w:hAnsi="Arial" w:cs="Arial"/>
          <w:sz w:val="24"/>
          <w:szCs w:val="24"/>
        </w:rPr>
        <w:t xml:space="preserve">Утвердить прилагаемые: </w:t>
      </w:r>
    </w:p>
    <w:p w:rsidR="00B523C6" w:rsidRPr="00CC7C25" w:rsidRDefault="00B523C6" w:rsidP="00B523C6">
      <w:pPr>
        <w:numPr>
          <w:ilvl w:val="1"/>
          <w:numId w:val="2"/>
        </w:numPr>
        <w:autoSpaceDE w:val="0"/>
        <w:autoSpaceDN w:val="0"/>
        <w:adjustRightInd w:val="0"/>
        <w:spacing w:after="0" w:line="240" w:lineRule="auto"/>
        <w:ind w:left="0" w:firstLine="765"/>
        <w:contextualSpacing/>
        <w:jc w:val="both"/>
        <w:rPr>
          <w:rFonts w:ascii="Arial" w:hAnsi="Arial" w:cs="Arial"/>
          <w:sz w:val="24"/>
          <w:szCs w:val="24"/>
        </w:rPr>
      </w:pPr>
      <w:r w:rsidRPr="00CC7C25">
        <w:rPr>
          <w:rFonts w:ascii="Arial" w:hAnsi="Arial" w:cs="Arial"/>
          <w:sz w:val="24"/>
          <w:szCs w:val="24"/>
        </w:rPr>
        <w:t xml:space="preserve"> </w:t>
      </w:r>
      <w:hyperlink r:id="rId8" w:history="1">
        <w:r w:rsidRPr="00CC7C25">
          <w:rPr>
            <w:rFonts w:ascii="Arial" w:hAnsi="Arial" w:cs="Arial"/>
            <w:sz w:val="24"/>
            <w:szCs w:val="24"/>
          </w:rPr>
          <w:t>Порядок</w:t>
        </w:r>
      </w:hyperlink>
      <w:r w:rsidRPr="00CC7C25">
        <w:rPr>
          <w:rFonts w:ascii="Arial" w:hAnsi="Arial" w:cs="Arial"/>
          <w:sz w:val="24"/>
          <w:szCs w:val="24"/>
        </w:rPr>
        <w:t xml:space="preserve"> формирования, ведения, ежегодного дополнения  и опубликования Перечня муниципального имущества муниципального образования «</w:t>
      </w:r>
      <w:r w:rsidR="00E97048">
        <w:rPr>
          <w:rFonts w:ascii="Arial" w:hAnsi="Arial" w:cs="Arial"/>
          <w:sz w:val="24"/>
          <w:szCs w:val="24"/>
        </w:rPr>
        <w:t>Быковский</w:t>
      </w:r>
      <w:r w:rsidR="009D2F53">
        <w:rPr>
          <w:rFonts w:ascii="Arial" w:hAnsi="Arial" w:cs="Arial"/>
          <w:sz w:val="24"/>
          <w:szCs w:val="24"/>
        </w:rPr>
        <w:t xml:space="preserve"> </w:t>
      </w:r>
      <w:r w:rsidRPr="00CC7C25">
        <w:rPr>
          <w:rFonts w:ascii="Arial" w:hAnsi="Arial" w:cs="Arial"/>
          <w:sz w:val="24"/>
          <w:szCs w:val="24"/>
        </w:rPr>
        <w:t xml:space="preserve"> сельсовет» Горшеченского района Курской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(приложение № 1).</w:t>
      </w:r>
    </w:p>
    <w:p w:rsidR="00B523C6" w:rsidRPr="00CC7C25" w:rsidRDefault="00027B94" w:rsidP="00B523C6">
      <w:pPr>
        <w:numPr>
          <w:ilvl w:val="1"/>
          <w:numId w:val="2"/>
        </w:numPr>
        <w:autoSpaceDE w:val="0"/>
        <w:autoSpaceDN w:val="0"/>
        <w:adjustRightInd w:val="0"/>
        <w:spacing w:after="0" w:line="240" w:lineRule="auto"/>
        <w:ind w:left="0" w:firstLine="698"/>
        <w:contextualSpacing/>
        <w:jc w:val="both"/>
        <w:rPr>
          <w:rFonts w:ascii="Arial" w:hAnsi="Arial" w:cs="Arial"/>
          <w:sz w:val="24"/>
          <w:szCs w:val="24"/>
        </w:rPr>
      </w:pPr>
      <w:hyperlink r:id="rId9" w:history="1">
        <w:r w:rsidR="00B523C6" w:rsidRPr="00CC7C25">
          <w:rPr>
            <w:rFonts w:ascii="Arial" w:hAnsi="Arial" w:cs="Arial"/>
            <w:sz w:val="24"/>
            <w:szCs w:val="24"/>
          </w:rPr>
          <w:t>Форму</w:t>
        </w:r>
      </w:hyperlink>
      <w:r w:rsidR="00B523C6" w:rsidRPr="00CC7C25">
        <w:rPr>
          <w:rFonts w:ascii="Arial" w:hAnsi="Arial" w:cs="Arial"/>
          <w:sz w:val="24"/>
          <w:szCs w:val="24"/>
        </w:rPr>
        <w:t xml:space="preserve"> Перечня муниципального имущества муниципального образования «</w:t>
      </w:r>
      <w:r w:rsidR="00E97048">
        <w:rPr>
          <w:rFonts w:ascii="Arial" w:hAnsi="Arial" w:cs="Arial"/>
          <w:sz w:val="24"/>
          <w:szCs w:val="24"/>
        </w:rPr>
        <w:t>Быковский</w:t>
      </w:r>
      <w:r w:rsidR="009D2F53">
        <w:rPr>
          <w:rFonts w:ascii="Arial" w:hAnsi="Arial" w:cs="Arial"/>
          <w:sz w:val="24"/>
          <w:szCs w:val="24"/>
        </w:rPr>
        <w:t xml:space="preserve"> </w:t>
      </w:r>
      <w:r w:rsidR="00B523C6" w:rsidRPr="00CC7C25">
        <w:rPr>
          <w:rFonts w:ascii="Arial" w:hAnsi="Arial" w:cs="Arial"/>
          <w:sz w:val="24"/>
          <w:szCs w:val="24"/>
        </w:rPr>
        <w:t xml:space="preserve"> сельсовет» Горшеченского района Курской области,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для опубликования в средствах массовой информации, а также размещения в информационно-телекоммуникационной сети «Интернет» (приложение № 2).</w:t>
      </w:r>
    </w:p>
    <w:p w:rsidR="00B523C6" w:rsidRPr="00CC7C25" w:rsidRDefault="00B523C6" w:rsidP="00B523C6">
      <w:pPr>
        <w:widowControl w:val="0"/>
        <w:autoSpaceDE w:val="0"/>
        <w:autoSpaceDN w:val="0"/>
        <w:spacing w:after="0" w:line="240" w:lineRule="auto"/>
        <w:ind w:firstLine="709"/>
        <w:jc w:val="both"/>
        <w:rPr>
          <w:rFonts w:ascii="Arial" w:eastAsia="Times New Roman" w:hAnsi="Arial" w:cs="Arial"/>
          <w:sz w:val="24"/>
          <w:szCs w:val="24"/>
          <w:lang w:eastAsia="ru-RU"/>
        </w:rPr>
      </w:pPr>
      <w:r w:rsidRPr="00CC7C25">
        <w:rPr>
          <w:rFonts w:ascii="Arial" w:eastAsia="Times New Roman" w:hAnsi="Arial" w:cs="Arial"/>
          <w:sz w:val="24"/>
          <w:szCs w:val="24"/>
          <w:lang w:eastAsia="ru-RU"/>
        </w:rPr>
        <w:lastRenderedPageBreak/>
        <w:t xml:space="preserve">1.3. Виды </w:t>
      </w:r>
      <w:r w:rsidRPr="00CC7C25">
        <w:rPr>
          <w:rFonts w:ascii="Arial" w:hAnsi="Arial" w:cs="Arial"/>
          <w:sz w:val="24"/>
          <w:szCs w:val="24"/>
        </w:rPr>
        <w:t>муниципального имущества</w:t>
      </w:r>
      <w:r w:rsidRPr="00CC7C25">
        <w:rPr>
          <w:rFonts w:ascii="Arial" w:eastAsia="Times New Roman" w:hAnsi="Arial" w:cs="Arial"/>
          <w:sz w:val="24"/>
          <w:szCs w:val="24"/>
          <w:lang w:eastAsia="ru-RU"/>
        </w:rPr>
        <w:t xml:space="preserve">, которое используется для  формирования перечня  муниципального имущества </w:t>
      </w:r>
      <w:r w:rsidRPr="00CC7C25">
        <w:rPr>
          <w:rFonts w:ascii="Arial" w:hAnsi="Arial" w:cs="Arial"/>
          <w:sz w:val="24"/>
          <w:szCs w:val="24"/>
        </w:rPr>
        <w:t>муниципального образования «</w:t>
      </w:r>
      <w:r w:rsidR="00E97048">
        <w:rPr>
          <w:rFonts w:ascii="Arial" w:hAnsi="Arial" w:cs="Arial"/>
          <w:sz w:val="24"/>
          <w:szCs w:val="24"/>
        </w:rPr>
        <w:t>Быковский</w:t>
      </w:r>
      <w:r w:rsidR="009D2F53">
        <w:rPr>
          <w:rFonts w:ascii="Arial" w:hAnsi="Arial" w:cs="Arial"/>
          <w:sz w:val="24"/>
          <w:szCs w:val="24"/>
        </w:rPr>
        <w:t xml:space="preserve"> </w:t>
      </w:r>
      <w:r w:rsidRPr="00CC7C25">
        <w:rPr>
          <w:rFonts w:ascii="Arial" w:hAnsi="Arial" w:cs="Arial"/>
          <w:sz w:val="24"/>
          <w:szCs w:val="24"/>
        </w:rPr>
        <w:t xml:space="preserve"> сельсовет» Горшеченского района</w:t>
      </w:r>
      <w:r w:rsidRPr="00CC7C25">
        <w:rPr>
          <w:rFonts w:ascii="Arial" w:eastAsia="Times New Roman" w:hAnsi="Arial" w:cs="Arial"/>
          <w:sz w:val="24"/>
          <w:szCs w:val="24"/>
          <w:lang w:eastAsia="ru-RU"/>
        </w:rPr>
        <w:t xml:space="preserve"> Курской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(приложение № 3).</w:t>
      </w:r>
    </w:p>
    <w:p w:rsidR="00B523C6" w:rsidRPr="00CC7C25" w:rsidRDefault="00B523C6" w:rsidP="00B523C6">
      <w:pPr>
        <w:numPr>
          <w:ilvl w:val="0"/>
          <w:numId w:val="2"/>
        </w:numPr>
        <w:autoSpaceDE w:val="0"/>
        <w:autoSpaceDN w:val="0"/>
        <w:adjustRightInd w:val="0"/>
        <w:spacing w:after="0" w:line="240" w:lineRule="auto"/>
        <w:ind w:left="0" w:firstLine="765"/>
        <w:contextualSpacing/>
        <w:jc w:val="both"/>
        <w:rPr>
          <w:rFonts w:ascii="Arial" w:hAnsi="Arial" w:cs="Arial"/>
          <w:sz w:val="24"/>
          <w:szCs w:val="24"/>
        </w:rPr>
      </w:pPr>
      <w:r w:rsidRPr="00CC7C25">
        <w:rPr>
          <w:rFonts w:ascii="Arial" w:hAnsi="Arial" w:cs="Arial"/>
          <w:sz w:val="24"/>
          <w:szCs w:val="24"/>
        </w:rPr>
        <w:t xml:space="preserve">Определить Администрацию </w:t>
      </w:r>
      <w:r w:rsidR="00E97048">
        <w:rPr>
          <w:rFonts w:ascii="Arial" w:hAnsi="Arial" w:cs="Arial"/>
          <w:sz w:val="24"/>
          <w:szCs w:val="24"/>
        </w:rPr>
        <w:t>Быковского</w:t>
      </w:r>
      <w:r w:rsidR="009D2F53">
        <w:rPr>
          <w:rFonts w:ascii="Arial" w:hAnsi="Arial" w:cs="Arial"/>
          <w:sz w:val="24"/>
          <w:szCs w:val="24"/>
        </w:rPr>
        <w:t xml:space="preserve"> </w:t>
      </w:r>
      <w:r w:rsidRPr="00CC7C25">
        <w:rPr>
          <w:rFonts w:ascii="Arial" w:hAnsi="Arial" w:cs="Arial"/>
          <w:sz w:val="24"/>
          <w:szCs w:val="24"/>
        </w:rPr>
        <w:t xml:space="preserve"> сельсовета Горшеченского района Курской области уполномоченным органом муниципального образования «</w:t>
      </w:r>
      <w:r w:rsidR="00E97048">
        <w:rPr>
          <w:rFonts w:ascii="Arial" w:hAnsi="Arial" w:cs="Arial"/>
          <w:sz w:val="24"/>
          <w:szCs w:val="24"/>
        </w:rPr>
        <w:t>Быковский</w:t>
      </w:r>
      <w:r w:rsidR="009D2F53">
        <w:rPr>
          <w:rFonts w:ascii="Arial" w:hAnsi="Arial" w:cs="Arial"/>
          <w:sz w:val="24"/>
          <w:szCs w:val="24"/>
        </w:rPr>
        <w:t xml:space="preserve"> </w:t>
      </w:r>
      <w:r w:rsidRPr="00CC7C25">
        <w:rPr>
          <w:rFonts w:ascii="Arial" w:hAnsi="Arial" w:cs="Arial"/>
          <w:sz w:val="24"/>
          <w:szCs w:val="24"/>
        </w:rPr>
        <w:t xml:space="preserve"> сельсовет» Горшеченского района Курской области по:</w:t>
      </w:r>
    </w:p>
    <w:p w:rsidR="00B523C6" w:rsidRPr="00CC7C25" w:rsidRDefault="00B523C6" w:rsidP="00B523C6">
      <w:pPr>
        <w:numPr>
          <w:ilvl w:val="1"/>
          <w:numId w:val="2"/>
        </w:numPr>
        <w:autoSpaceDE w:val="0"/>
        <w:autoSpaceDN w:val="0"/>
        <w:adjustRightInd w:val="0"/>
        <w:spacing w:after="0" w:line="240" w:lineRule="auto"/>
        <w:ind w:left="0" w:firstLine="765"/>
        <w:contextualSpacing/>
        <w:jc w:val="both"/>
        <w:rPr>
          <w:rFonts w:ascii="Arial" w:hAnsi="Arial" w:cs="Arial"/>
          <w:sz w:val="24"/>
          <w:szCs w:val="24"/>
        </w:rPr>
      </w:pPr>
      <w:r w:rsidRPr="00CC7C25">
        <w:rPr>
          <w:rFonts w:ascii="Arial" w:hAnsi="Arial" w:cs="Arial"/>
          <w:sz w:val="24"/>
          <w:szCs w:val="24"/>
        </w:rPr>
        <w:t>Формированию, ведению, а также опубликованию Перечня муниципального имущества муниципального образования «</w:t>
      </w:r>
      <w:r w:rsidR="00E97048">
        <w:rPr>
          <w:rFonts w:ascii="Arial" w:hAnsi="Arial" w:cs="Arial"/>
          <w:sz w:val="24"/>
          <w:szCs w:val="24"/>
        </w:rPr>
        <w:t>Быковский</w:t>
      </w:r>
      <w:r w:rsidR="009D2F53">
        <w:rPr>
          <w:rFonts w:ascii="Arial" w:hAnsi="Arial" w:cs="Arial"/>
          <w:sz w:val="24"/>
          <w:szCs w:val="24"/>
        </w:rPr>
        <w:t xml:space="preserve"> </w:t>
      </w:r>
      <w:r w:rsidRPr="00CC7C25">
        <w:rPr>
          <w:rFonts w:ascii="Arial" w:hAnsi="Arial" w:cs="Arial"/>
          <w:sz w:val="24"/>
          <w:szCs w:val="24"/>
        </w:rPr>
        <w:t xml:space="preserve"> сельсовет» Горшеченского района Курской области,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w:t>
      </w:r>
    </w:p>
    <w:p w:rsidR="00B523C6" w:rsidRPr="00CC7C25" w:rsidRDefault="00B523C6" w:rsidP="00B523C6">
      <w:pPr>
        <w:numPr>
          <w:ilvl w:val="1"/>
          <w:numId w:val="2"/>
        </w:numPr>
        <w:autoSpaceDE w:val="0"/>
        <w:autoSpaceDN w:val="0"/>
        <w:adjustRightInd w:val="0"/>
        <w:spacing w:after="0" w:line="240" w:lineRule="auto"/>
        <w:ind w:left="0" w:firstLine="765"/>
        <w:contextualSpacing/>
        <w:jc w:val="both"/>
        <w:rPr>
          <w:rFonts w:ascii="Arial" w:hAnsi="Arial" w:cs="Arial"/>
          <w:sz w:val="24"/>
          <w:szCs w:val="24"/>
        </w:rPr>
      </w:pPr>
      <w:r w:rsidRPr="00CC7C25">
        <w:rPr>
          <w:rFonts w:ascii="Arial" w:hAnsi="Arial" w:cs="Arial"/>
          <w:sz w:val="24"/>
          <w:szCs w:val="24"/>
        </w:rPr>
        <w:t>Взаимодействию с акционерным обществом «Федеральная корпорация по развитию малого и среднего предпринимательства» в сфере формирования, ведения, ежегодного дополнения и опубликования Перечня.</w:t>
      </w:r>
    </w:p>
    <w:p w:rsidR="00B523C6" w:rsidRPr="00CC7C25" w:rsidRDefault="00B523C6" w:rsidP="00B523C6">
      <w:pPr>
        <w:autoSpaceDE w:val="0"/>
        <w:autoSpaceDN w:val="0"/>
        <w:adjustRightInd w:val="0"/>
        <w:spacing w:after="0" w:line="240" w:lineRule="auto"/>
        <w:ind w:firstLine="567"/>
        <w:jc w:val="both"/>
        <w:rPr>
          <w:rFonts w:ascii="Arial" w:hAnsi="Arial" w:cs="Arial"/>
          <w:sz w:val="24"/>
          <w:szCs w:val="24"/>
        </w:rPr>
      </w:pPr>
      <w:r w:rsidRPr="00CC7C25">
        <w:rPr>
          <w:rFonts w:ascii="Arial" w:hAnsi="Arial" w:cs="Arial"/>
          <w:sz w:val="24"/>
          <w:szCs w:val="24"/>
        </w:rPr>
        <w:t xml:space="preserve">3.  Администрации </w:t>
      </w:r>
      <w:r w:rsidR="00E97048">
        <w:rPr>
          <w:rFonts w:ascii="Arial" w:hAnsi="Arial" w:cs="Arial"/>
          <w:sz w:val="24"/>
          <w:szCs w:val="24"/>
        </w:rPr>
        <w:t>Быковского</w:t>
      </w:r>
      <w:r w:rsidR="009D2F53">
        <w:rPr>
          <w:rFonts w:ascii="Arial" w:hAnsi="Arial" w:cs="Arial"/>
          <w:sz w:val="24"/>
          <w:szCs w:val="24"/>
        </w:rPr>
        <w:t xml:space="preserve"> </w:t>
      </w:r>
      <w:r w:rsidRPr="00CC7C25">
        <w:rPr>
          <w:rFonts w:ascii="Arial" w:hAnsi="Arial" w:cs="Arial"/>
          <w:sz w:val="24"/>
          <w:szCs w:val="24"/>
        </w:rPr>
        <w:t xml:space="preserve"> сельсовета Горшеченского района Курской области в течение месяца с даты вступления в силу настоящего Постановления  обеспечить опубликование Перечня в средствах массовой информации, а также его размещение в информационно-телекоммуникационной сети «Интернет» в соответствии с требованиями части 4 статьи 18 Федерального закона от 24.07.2007 № 209-ФЗ «О развитии малого и среднего предпринимательства в Российской Федерации» по форме согласно приложению № 2 к настоящему постановлению. </w:t>
      </w:r>
    </w:p>
    <w:p w:rsidR="00B523C6" w:rsidRPr="009D2F53" w:rsidRDefault="00B523C6" w:rsidP="009D2F53">
      <w:pPr>
        <w:jc w:val="both"/>
        <w:rPr>
          <w:rFonts w:ascii="Arial" w:hAnsi="Arial" w:cs="Arial"/>
          <w:bCs/>
          <w:sz w:val="24"/>
          <w:szCs w:val="24"/>
        </w:rPr>
      </w:pPr>
      <w:r w:rsidRPr="00CC7C25">
        <w:rPr>
          <w:rFonts w:ascii="Arial" w:hAnsi="Arial" w:cs="Arial"/>
          <w:sz w:val="24"/>
          <w:szCs w:val="24"/>
        </w:rPr>
        <w:t xml:space="preserve">       4. П</w:t>
      </w:r>
      <w:r w:rsidR="009D2F53">
        <w:rPr>
          <w:rFonts w:ascii="Arial" w:hAnsi="Arial" w:cs="Arial"/>
          <w:sz w:val="24"/>
          <w:szCs w:val="24"/>
        </w:rPr>
        <w:t xml:space="preserve">остановления Администрации </w:t>
      </w:r>
      <w:r w:rsidR="00E97048">
        <w:rPr>
          <w:rFonts w:ascii="Arial" w:hAnsi="Arial" w:cs="Arial"/>
          <w:sz w:val="24"/>
          <w:szCs w:val="24"/>
        </w:rPr>
        <w:t>Быковского</w:t>
      </w:r>
      <w:r w:rsidR="00EA7CC3">
        <w:rPr>
          <w:rFonts w:ascii="Arial" w:hAnsi="Arial" w:cs="Arial"/>
          <w:sz w:val="24"/>
          <w:szCs w:val="24"/>
        </w:rPr>
        <w:t xml:space="preserve"> сельсовета №20 от 25</w:t>
      </w:r>
      <w:r w:rsidR="009D2F53">
        <w:rPr>
          <w:rFonts w:ascii="Arial" w:hAnsi="Arial" w:cs="Arial"/>
          <w:sz w:val="24"/>
          <w:szCs w:val="24"/>
        </w:rPr>
        <w:t>.05.2017 г.</w:t>
      </w:r>
      <w:r w:rsidRPr="00CC7C25">
        <w:rPr>
          <w:rFonts w:ascii="Arial" w:hAnsi="Arial" w:cs="Arial"/>
          <w:sz w:val="24"/>
          <w:szCs w:val="24"/>
        </w:rPr>
        <w:t xml:space="preserve"> «</w:t>
      </w:r>
      <w:r w:rsidR="009D2F53">
        <w:rPr>
          <w:rFonts w:ascii="Arial" w:hAnsi="Arial" w:cs="Arial"/>
          <w:sz w:val="24"/>
          <w:szCs w:val="24"/>
        </w:rPr>
        <w:t xml:space="preserve">Об утверждении порядка </w:t>
      </w:r>
      <w:r w:rsidR="009D2F53" w:rsidRPr="009D2F53">
        <w:rPr>
          <w:rFonts w:ascii="Arial" w:hAnsi="Arial" w:cs="Arial"/>
          <w:sz w:val="24"/>
          <w:szCs w:val="24"/>
        </w:rPr>
        <w:t>форми</w:t>
      </w:r>
      <w:r w:rsidR="009D2F53">
        <w:rPr>
          <w:rFonts w:ascii="Arial" w:hAnsi="Arial" w:cs="Arial"/>
          <w:sz w:val="24"/>
          <w:szCs w:val="24"/>
        </w:rPr>
        <w:t xml:space="preserve">рования, ведения, обязательного </w:t>
      </w:r>
      <w:r w:rsidR="009D2F53" w:rsidRPr="009D2F53">
        <w:rPr>
          <w:rFonts w:ascii="Arial" w:hAnsi="Arial" w:cs="Arial"/>
          <w:sz w:val="24"/>
          <w:szCs w:val="24"/>
        </w:rPr>
        <w:t>опубликования перечня муниципального имущест</w:t>
      </w:r>
      <w:r w:rsidR="009D2F53">
        <w:rPr>
          <w:rFonts w:ascii="Arial" w:hAnsi="Arial" w:cs="Arial"/>
          <w:sz w:val="24"/>
          <w:szCs w:val="24"/>
        </w:rPr>
        <w:t xml:space="preserve">ва муниципального образования   </w:t>
      </w:r>
      <w:r w:rsidR="009D2F53" w:rsidRPr="009D2F53">
        <w:rPr>
          <w:rFonts w:ascii="Arial" w:hAnsi="Arial" w:cs="Arial"/>
          <w:sz w:val="24"/>
          <w:szCs w:val="24"/>
        </w:rPr>
        <w:t>«</w:t>
      </w:r>
      <w:r w:rsidR="00E97048">
        <w:rPr>
          <w:rFonts w:ascii="Arial" w:hAnsi="Arial" w:cs="Arial"/>
          <w:sz w:val="24"/>
          <w:szCs w:val="24"/>
        </w:rPr>
        <w:t>Быковский</w:t>
      </w:r>
      <w:r w:rsidR="009D2F53" w:rsidRPr="009D2F53">
        <w:rPr>
          <w:rFonts w:ascii="Arial" w:hAnsi="Arial" w:cs="Arial"/>
          <w:sz w:val="24"/>
          <w:szCs w:val="24"/>
        </w:rPr>
        <w:t xml:space="preserve"> сельсовет » Го</w:t>
      </w:r>
      <w:r w:rsidR="009D2F53">
        <w:rPr>
          <w:rFonts w:ascii="Arial" w:hAnsi="Arial" w:cs="Arial"/>
          <w:sz w:val="24"/>
          <w:szCs w:val="24"/>
        </w:rPr>
        <w:t xml:space="preserve">ршеченского района  </w:t>
      </w:r>
      <w:r w:rsidR="009D2F53" w:rsidRPr="009D2F53">
        <w:rPr>
          <w:rFonts w:ascii="Arial" w:hAnsi="Arial" w:cs="Arial"/>
          <w:sz w:val="24"/>
          <w:szCs w:val="24"/>
        </w:rPr>
        <w:t>Курской области, предназначенного для передачи во владение и (или) пользование субъектам малого и среднего предпринимательства (за  исключением  имущественных прав  субъектов   малого и среднего  предпринимательства), предусмотренного  частью 4 статьи 18 Федерального  закона «О развитии  малого и среднего предпринимательства в Российской Федерации</w:t>
      </w:r>
      <w:r w:rsidRPr="00CC7C25">
        <w:rPr>
          <w:rFonts w:ascii="Arial" w:hAnsi="Arial" w:cs="Arial"/>
          <w:sz w:val="24"/>
          <w:szCs w:val="24"/>
        </w:rPr>
        <w:t>»</w:t>
      </w:r>
      <w:r w:rsidR="009D2F53">
        <w:rPr>
          <w:rFonts w:ascii="Arial" w:hAnsi="Arial" w:cs="Arial"/>
          <w:sz w:val="24"/>
          <w:szCs w:val="24"/>
        </w:rPr>
        <w:t xml:space="preserve"> </w:t>
      </w:r>
      <w:r w:rsidR="00EA7CC3">
        <w:rPr>
          <w:rFonts w:ascii="Arial" w:hAnsi="Arial" w:cs="Arial"/>
          <w:sz w:val="24"/>
          <w:szCs w:val="24"/>
        </w:rPr>
        <w:t xml:space="preserve"> </w:t>
      </w:r>
      <w:r w:rsidRPr="008C31F8">
        <w:rPr>
          <w:rFonts w:ascii="Arial" w:hAnsi="Arial" w:cs="Arial"/>
          <w:sz w:val="24"/>
          <w:szCs w:val="24"/>
        </w:rPr>
        <w:t xml:space="preserve"> с</w:t>
      </w:r>
      <w:r w:rsidRPr="00CC7C25">
        <w:rPr>
          <w:rFonts w:ascii="Arial" w:hAnsi="Arial" w:cs="Arial"/>
          <w:sz w:val="24"/>
          <w:szCs w:val="24"/>
        </w:rPr>
        <w:t>читать утратившим</w:t>
      </w:r>
      <w:r w:rsidR="009D2F53">
        <w:rPr>
          <w:rFonts w:ascii="Arial" w:hAnsi="Arial" w:cs="Arial"/>
          <w:sz w:val="24"/>
          <w:szCs w:val="24"/>
        </w:rPr>
        <w:t>и</w:t>
      </w:r>
      <w:r w:rsidRPr="00CC7C25">
        <w:rPr>
          <w:rFonts w:ascii="Arial" w:hAnsi="Arial" w:cs="Arial"/>
          <w:sz w:val="24"/>
          <w:szCs w:val="24"/>
        </w:rPr>
        <w:t xml:space="preserve"> силу.</w:t>
      </w:r>
    </w:p>
    <w:p w:rsidR="00B523C6" w:rsidRPr="00CC7C25" w:rsidRDefault="00B523C6" w:rsidP="00B523C6">
      <w:pPr>
        <w:jc w:val="both"/>
        <w:rPr>
          <w:rFonts w:ascii="Arial" w:hAnsi="Arial" w:cs="Arial"/>
          <w:sz w:val="24"/>
          <w:szCs w:val="24"/>
        </w:rPr>
      </w:pPr>
      <w:r w:rsidRPr="00CC7C25">
        <w:rPr>
          <w:rFonts w:ascii="Arial" w:hAnsi="Arial" w:cs="Arial"/>
          <w:sz w:val="24"/>
          <w:szCs w:val="24"/>
        </w:rPr>
        <w:t xml:space="preserve">       5. Контроль за выполнением настоящего постановления  </w:t>
      </w:r>
      <w:r w:rsidR="009D2F53">
        <w:rPr>
          <w:rFonts w:ascii="Arial" w:hAnsi="Arial" w:cs="Arial"/>
          <w:sz w:val="24"/>
          <w:szCs w:val="24"/>
        </w:rPr>
        <w:t xml:space="preserve">оставляю за собой. </w:t>
      </w:r>
    </w:p>
    <w:p w:rsidR="00B523C6" w:rsidRPr="00CC7C25" w:rsidRDefault="00B523C6" w:rsidP="00B523C6">
      <w:pPr>
        <w:pStyle w:val="ConsPlusNormal"/>
        <w:ind w:firstLine="540"/>
        <w:jc w:val="both"/>
        <w:outlineLvl w:val="0"/>
        <w:rPr>
          <w:sz w:val="24"/>
          <w:szCs w:val="24"/>
        </w:rPr>
      </w:pPr>
      <w:r w:rsidRPr="00CC7C25">
        <w:rPr>
          <w:sz w:val="24"/>
          <w:szCs w:val="24"/>
        </w:rPr>
        <w:t xml:space="preserve">6. Постановление вступает в силу с момента его подписания и подлежит размещению на официальном сайте муниципального </w:t>
      </w:r>
      <w:r>
        <w:rPr>
          <w:sz w:val="24"/>
          <w:szCs w:val="24"/>
        </w:rPr>
        <w:t>образования «</w:t>
      </w:r>
      <w:r w:rsidR="00E97048">
        <w:rPr>
          <w:sz w:val="24"/>
          <w:szCs w:val="24"/>
        </w:rPr>
        <w:t>Быковский</w:t>
      </w:r>
      <w:r w:rsidR="009D2F53">
        <w:rPr>
          <w:sz w:val="24"/>
          <w:szCs w:val="24"/>
        </w:rPr>
        <w:t xml:space="preserve"> </w:t>
      </w:r>
      <w:r>
        <w:rPr>
          <w:sz w:val="24"/>
          <w:szCs w:val="24"/>
        </w:rPr>
        <w:t xml:space="preserve"> сельсовет» </w:t>
      </w:r>
      <w:r w:rsidRPr="00CC7C25">
        <w:rPr>
          <w:sz w:val="24"/>
          <w:szCs w:val="24"/>
        </w:rPr>
        <w:t>Горшеченск</w:t>
      </w:r>
      <w:r>
        <w:rPr>
          <w:sz w:val="24"/>
          <w:szCs w:val="24"/>
        </w:rPr>
        <w:t>ого</w:t>
      </w:r>
      <w:r w:rsidRPr="00CC7C25">
        <w:rPr>
          <w:sz w:val="24"/>
          <w:szCs w:val="24"/>
        </w:rPr>
        <w:t xml:space="preserve"> район</w:t>
      </w:r>
      <w:r>
        <w:rPr>
          <w:sz w:val="24"/>
          <w:szCs w:val="24"/>
        </w:rPr>
        <w:t>а</w:t>
      </w:r>
      <w:r w:rsidRPr="00CC7C25">
        <w:rPr>
          <w:sz w:val="24"/>
          <w:szCs w:val="24"/>
        </w:rPr>
        <w:t xml:space="preserve"> Курской области.</w:t>
      </w:r>
    </w:p>
    <w:p w:rsidR="00B523C6" w:rsidRPr="00CC7C25" w:rsidRDefault="00B523C6" w:rsidP="00B523C6">
      <w:pPr>
        <w:spacing w:after="0" w:line="240" w:lineRule="auto"/>
        <w:rPr>
          <w:rFonts w:ascii="Arial" w:hAnsi="Arial" w:cs="Arial"/>
          <w:sz w:val="24"/>
          <w:szCs w:val="24"/>
        </w:rPr>
      </w:pPr>
    </w:p>
    <w:p w:rsidR="00B523C6" w:rsidRPr="00CC7C25" w:rsidRDefault="00B523C6" w:rsidP="00B523C6">
      <w:pPr>
        <w:autoSpaceDE w:val="0"/>
        <w:autoSpaceDN w:val="0"/>
        <w:adjustRightInd w:val="0"/>
        <w:spacing w:after="0" w:line="240" w:lineRule="auto"/>
        <w:ind w:firstLine="567"/>
        <w:jc w:val="both"/>
        <w:rPr>
          <w:rFonts w:ascii="Arial" w:hAnsi="Arial" w:cs="Arial"/>
          <w:sz w:val="24"/>
          <w:szCs w:val="24"/>
        </w:rPr>
      </w:pPr>
    </w:p>
    <w:p w:rsidR="00B523C6" w:rsidRPr="00CC7C25" w:rsidRDefault="00B523C6" w:rsidP="00B523C6">
      <w:pPr>
        <w:autoSpaceDE w:val="0"/>
        <w:autoSpaceDN w:val="0"/>
        <w:adjustRightInd w:val="0"/>
        <w:spacing w:after="0" w:line="240" w:lineRule="auto"/>
        <w:ind w:firstLine="567"/>
        <w:jc w:val="both"/>
        <w:rPr>
          <w:rFonts w:ascii="Arial" w:hAnsi="Arial" w:cs="Arial"/>
          <w:b/>
          <w:sz w:val="24"/>
          <w:szCs w:val="24"/>
        </w:rPr>
      </w:pPr>
      <w:r w:rsidRPr="00CC7C25">
        <w:rPr>
          <w:rFonts w:ascii="Arial" w:hAnsi="Arial" w:cs="Arial"/>
          <w:b/>
          <w:sz w:val="24"/>
          <w:szCs w:val="24"/>
        </w:rPr>
        <w:t xml:space="preserve">Глава </w:t>
      </w:r>
      <w:r w:rsidR="00E97048">
        <w:rPr>
          <w:rFonts w:ascii="Arial" w:hAnsi="Arial" w:cs="Arial"/>
          <w:b/>
          <w:sz w:val="24"/>
          <w:szCs w:val="24"/>
        </w:rPr>
        <w:t>Быковского</w:t>
      </w:r>
      <w:r w:rsidR="009D2F53">
        <w:rPr>
          <w:rFonts w:ascii="Arial" w:hAnsi="Arial" w:cs="Arial"/>
          <w:b/>
          <w:sz w:val="24"/>
          <w:szCs w:val="24"/>
        </w:rPr>
        <w:t xml:space="preserve"> </w:t>
      </w:r>
      <w:r w:rsidRPr="00CC7C25">
        <w:rPr>
          <w:rFonts w:ascii="Arial" w:hAnsi="Arial" w:cs="Arial"/>
          <w:b/>
          <w:sz w:val="24"/>
          <w:szCs w:val="24"/>
        </w:rPr>
        <w:t xml:space="preserve"> сельсовета </w:t>
      </w:r>
    </w:p>
    <w:p w:rsidR="00B523C6" w:rsidRPr="00CC7C25" w:rsidRDefault="00B523C6" w:rsidP="009D2F53">
      <w:pPr>
        <w:autoSpaceDE w:val="0"/>
        <w:autoSpaceDN w:val="0"/>
        <w:adjustRightInd w:val="0"/>
        <w:spacing w:after="0" w:line="240" w:lineRule="auto"/>
        <w:ind w:firstLine="567"/>
        <w:jc w:val="both"/>
        <w:rPr>
          <w:rFonts w:ascii="Arial" w:hAnsi="Arial" w:cs="Arial"/>
          <w:b/>
          <w:sz w:val="24"/>
          <w:szCs w:val="24"/>
        </w:rPr>
      </w:pPr>
      <w:r w:rsidRPr="00CC7C25">
        <w:rPr>
          <w:rFonts w:ascii="Arial" w:hAnsi="Arial" w:cs="Arial"/>
          <w:b/>
          <w:sz w:val="24"/>
          <w:szCs w:val="24"/>
        </w:rPr>
        <w:t>Горшеченского района</w:t>
      </w:r>
      <w:r w:rsidR="009D2F53">
        <w:rPr>
          <w:rFonts w:ascii="Arial" w:hAnsi="Arial" w:cs="Arial"/>
          <w:b/>
          <w:sz w:val="24"/>
          <w:szCs w:val="24"/>
        </w:rPr>
        <w:t xml:space="preserve">          </w:t>
      </w:r>
      <w:r w:rsidR="00E97048">
        <w:rPr>
          <w:rFonts w:ascii="Arial" w:hAnsi="Arial" w:cs="Arial"/>
          <w:b/>
          <w:sz w:val="24"/>
          <w:szCs w:val="24"/>
        </w:rPr>
        <w:t xml:space="preserve">                             </w:t>
      </w:r>
      <w:r w:rsidR="009D2F53">
        <w:rPr>
          <w:rFonts w:ascii="Arial" w:hAnsi="Arial" w:cs="Arial"/>
          <w:b/>
          <w:sz w:val="24"/>
          <w:szCs w:val="24"/>
        </w:rPr>
        <w:t xml:space="preserve">                  </w:t>
      </w:r>
      <w:r w:rsidR="00E97048">
        <w:rPr>
          <w:rFonts w:ascii="Arial" w:hAnsi="Arial" w:cs="Arial"/>
          <w:b/>
          <w:sz w:val="24"/>
          <w:szCs w:val="24"/>
        </w:rPr>
        <w:t>Г.</w:t>
      </w:r>
      <w:r w:rsidR="009D2F53">
        <w:rPr>
          <w:rFonts w:ascii="Arial" w:hAnsi="Arial" w:cs="Arial"/>
          <w:b/>
          <w:sz w:val="24"/>
          <w:szCs w:val="24"/>
        </w:rPr>
        <w:t xml:space="preserve"> Н.</w:t>
      </w:r>
      <w:r w:rsidR="00E97048">
        <w:rPr>
          <w:rFonts w:ascii="Arial" w:hAnsi="Arial" w:cs="Arial"/>
          <w:b/>
          <w:sz w:val="24"/>
          <w:szCs w:val="24"/>
        </w:rPr>
        <w:t>Мартынова</w:t>
      </w:r>
    </w:p>
    <w:p w:rsidR="00B523C6" w:rsidRPr="00CC7C25" w:rsidRDefault="00B523C6" w:rsidP="00B523C6">
      <w:pPr>
        <w:autoSpaceDE w:val="0"/>
        <w:autoSpaceDN w:val="0"/>
        <w:adjustRightInd w:val="0"/>
        <w:spacing w:after="0" w:line="240" w:lineRule="auto"/>
        <w:ind w:firstLine="567"/>
        <w:jc w:val="both"/>
        <w:rPr>
          <w:rFonts w:ascii="Arial" w:hAnsi="Arial" w:cs="Arial"/>
          <w:sz w:val="24"/>
          <w:szCs w:val="24"/>
        </w:rPr>
      </w:pPr>
    </w:p>
    <w:p w:rsidR="00E97048" w:rsidRDefault="00B523C6" w:rsidP="00EA7CC3">
      <w:pPr>
        <w:spacing w:line="240" w:lineRule="auto"/>
        <w:contextualSpacing/>
        <w:jc w:val="center"/>
        <w:rPr>
          <w:rFonts w:ascii="Arial" w:hAnsi="Arial" w:cs="Arial"/>
          <w:sz w:val="24"/>
          <w:szCs w:val="24"/>
        </w:rPr>
      </w:pPr>
      <w:r w:rsidRPr="00CC7C25">
        <w:rPr>
          <w:rFonts w:ascii="Arial" w:hAnsi="Arial" w:cs="Arial"/>
          <w:sz w:val="24"/>
          <w:szCs w:val="24"/>
        </w:rPr>
        <w:t xml:space="preserve">                       </w:t>
      </w:r>
      <w:r w:rsidR="00EA7CC3">
        <w:rPr>
          <w:rFonts w:ascii="Arial" w:hAnsi="Arial" w:cs="Arial"/>
          <w:sz w:val="24"/>
          <w:szCs w:val="24"/>
        </w:rPr>
        <w:t xml:space="preserve">     </w:t>
      </w:r>
      <w:r w:rsidR="00EA7CC3">
        <w:rPr>
          <w:rFonts w:ascii="Arial" w:hAnsi="Arial" w:cs="Arial"/>
          <w:sz w:val="24"/>
          <w:szCs w:val="24"/>
        </w:rPr>
        <w:tab/>
        <w:t xml:space="preserve">                        </w:t>
      </w:r>
    </w:p>
    <w:p w:rsidR="00E97048" w:rsidRDefault="00E97048" w:rsidP="00B523C6">
      <w:pPr>
        <w:spacing w:line="240" w:lineRule="auto"/>
        <w:contextualSpacing/>
        <w:jc w:val="center"/>
        <w:rPr>
          <w:rFonts w:ascii="Arial" w:hAnsi="Arial" w:cs="Arial"/>
          <w:sz w:val="24"/>
          <w:szCs w:val="24"/>
        </w:rPr>
      </w:pPr>
    </w:p>
    <w:p w:rsidR="009D2F53" w:rsidRDefault="009D2F53" w:rsidP="00B523C6">
      <w:pPr>
        <w:spacing w:line="240" w:lineRule="auto"/>
        <w:contextualSpacing/>
        <w:jc w:val="center"/>
        <w:rPr>
          <w:rFonts w:ascii="Arial" w:hAnsi="Arial" w:cs="Arial"/>
          <w:sz w:val="24"/>
          <w:szCs w:val="24"/>
        </w:rPr>
      </w:pPr>
    </w:p>
    <w:p w:rsidR="008C31F8" w:rsidRDefault="008C31F8" w:rsidP="00B523C6">
      <w:pPr>
        <w:spacing w:line="240" w:lineRule="auto"/>
        <w:contextualSpacing/>
        <w:jc w:val="center"/>
        <w:rPr>
          <w:rFonts w:ascii="Arial" w:hAnsi="Arial" w:cs="Arial"/>
          <w:sz w:val="24"/>
          <w:szCs w:val="24"/>
        </w:rPr>
      </w:pPr>
    </w:p>
    <w:p w:rsidR="00B523C6" w:rsidRPr="00CC7C25" w:rsidRDefault="00B523C6" w:rsidP="008C31F8">
      <w:pPr>
        <w:spacing w:line="240" w:lineRule="auto"/>
        <w:contextualSpacing/>
        <w:jc w:val="right"/>
        <w:rPr>
          <w:rFonts w:ascii="Arial" w:hAnsi="Arial" w:cs="Arial"/>
          <w:sz w:val="24"/>
          <w:szCs w:val="24"/>
        </w:rPr>
      </w:pPr>
      <w:r w:rsidRPr="00CC7C25">
        <w:rPr>
          <w:rFonts w:ascii="Arial" w:hAnsi="Arial" w:cs="Arial"/>
          <w:sz w:val="24"/>
          <w:szCs w:val="24"/>
        </w:rPr>
        <w:t xml:space="preserve">  Приложение № 1</w:t>
      </w:r>
    </w:p>
    <w:p w:rsidR="00B523C6" w:rsidRPr="00CC7C25" w:rsidRDefault="00B523C6" w:rsidP="00B523C6">
      <w:pPr>
        <w:spacing w:line="240" w:lineRule="auto"/>
        <w:contextualSpacing/>
        <w:jc w:val="center"/>
        <w:rPr>
          <w:rFonts w:ascii="Arial" w:hAnsi="Arial" w:cs="Arial"/>
          <w:sz w:val="24"/>
          <w:szCs w:val="24"/>
        </w:rPr>
      </w:pPr>
    </w:p>
    <w:tbl>
      <w:tblPr>
        <w:tblStyle w:val="1"/>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4820"/>
      </w:tblGrid>
      <w:tr w:rsidR="00B523C6" w:rsidRPr="009D2F53" w:rsidTr="00B523C6">
        <w:tc>
          <w:tcPr>
            <w:tcW w:w="4219" w:type="dxa"/>
          </w:tcPr>
          <w:p w:rsidR="00B523C6" w:rsidRPr="009D2F53" w:rsidRDefault="00B523C6" w:rsidP="004B796B">
            <w:pPr>
              <w:contextualSpacing/>
              <w:jc w:val="right"/>
              <w:rPr>
                <w:rFonts w:ascii="Arial" w:eastAsiaTheme="minorEastAsia" w:hAnsi="Arial" w:cs="Arial"/>
                <w:sz w:val="24"/>
                <w:szCs w:val="24"/>
              </w:rPr>
            </w:pPr>
          </w:p>
          <w:p w:rsidR="00B523C6" w:rsidRPr="009D2F53" w:rsidRDefault="00B523C6" w:rsidP="004B796B">
            <w:pPr>
              <w:contextualSpacing/>
              <w:jc w:val="right"/>
              <w:rPr>
                <w:rFonts w:ascii="Arial" w:eastAsiaTheme="minorEastAsia" w:hAnsi="Arial" w:cs="Arial"/>
                <w:sz w:val="24"/>
                <w:szCs w:val="24"/>
              </w:rPr>
            </w:pPr>
          </w:p>
        </w:tc>
        <w:tc>
          <w:tcPr>
            <w:tcW w:w="4820" w:type="dxa"/>
          </w:tcPr>
          <w:p w:rsidR="00B523C6" w:rsidRPr="009D2F53" w:rsidRDefault="00B523C6" w:rsidP="00B523C6">
            <w:pPr>
              <w:ind w:left="182"/>
              <w:contextualSpacing/>
              <w:jc w:val="both"/>
              <w:rPr>
                <w:rFonts w:ascii="Arial" w:eastAsiaTheme="minorEastAsia" w:hAnsi="Arial" w:cs="Arial"/>
                <w:sz w:val="24"/>
                <w:szCs w:val="24"/>
              </w:rPr>
            </w:pPr>
            <w:r w:rsidRPr="009D2F53">
              <w:rPr>
                <w:rFonts w:ascii="Arial" w:eastAsiaTheme="minorEastAsia" w:hAnsi="Arial" w:cs="Arial"/>
                <w:sz w:val="24"/>
                <w:szCs w:val="24"/>
              </w:rPr>
              <w:t xml:space="preserve">Утвержден Постановлением Администрации </w:t>
            </w:r>
            <w:r w:rsidR="00E97048">
              <w:rPr>
                <w:rFonts w:ascii="Arial" w:eastAsiaTheme="minorEastAsia" w:hAnsi="Arial" w:cs="Arial"/>
                <w:sz w:val="24"/>
                <w:szCs w:val="24"/>
              </w:rPr>
              <w:t>Быковского</w:t>
            </w:r>
            <w:r w:rsidR="009D2F53" w:rsidRPr="009D2F53">
              <w:rPr>
                <w:rFonts w:ascii="Arial" w:eastAsiaTheme="minorEastAsia" w:hAnsi="Arial" w:cs="Arial"/>
                <w:sz w:val="24"/>
                <w:szCs w:val="24"/>
              </w:rPr>
              <w:t xml:space="preserve"> </w:t>
            </w:r>
            <w:r w:rsidRPr="009D2F53">
              <w:rPr>
                <w:rFonts w:ascii="Arial" w:eastAsiaTheme="minorEastAsia" w:hAnsi="Arial" w:cs="Arial"/>
                <w:sz w:val="24"/>
                <w:szCs w:val="24"/>
              </w:rPr>
              <w:t xml:space="preserve"> сельсовета Горшеченского района Курской области</w:t>
            </w:r>
          </w:p>
          <w:p w:rsidR="00B523C6" w:rsidRPr="009D2F53" w:rsidRDefault="00B523C6" w:rsidP="009D2F53">
            <w:pPr>
              <w:ind w:left="182"/>
              <w:contextualSpacing/>
              <w:rPr>
                <w:rFonts w:ascii="Arial" w:eastAsiaTheme="minorEastAsia" w:hAnsi="Arial" w:cs="Arial"/>
                <w:i/>
                <w:sz w:val="24"/>
                <w:szCs w:val="24"/>
              </w:rPr>
            </w:pPr>
            <w:r w:rsidRPr="009D2F53">
              <w:rPr>
                <w:rFonts w:ascii="Arial" w:eastAsiaTheme="minorEastAsia" w:hAnsi="Arial" w:cs="Arial"/>
                <w:sz w:val="24"/>
                <w:szCs w:val="24"/>
              </w:rPr>
              <w:t>от «</w:t>
            </w:r>
            <w:r w:rsidR="009D2F53" w:rsidRPr="009D2F53">
              <w:rPr>
                <w:rFonts w:ascii="Arial" w:eastAsiaTheme="minorEastAsia" w:hAnsi="Arial" w:cs="Arial"/>
                <w:sz w:val="24"/>
                <w:szCs w:val="24"/>
              </w:rPr>
              <w:t>05</w:t>
            </w:r>
            <w:r w:rsidRPr="009D2F53">
              <w:rPr>
                <w:rFonts w:ascii="Arial" w:eastAsiaTheme="minorEastAsia" w:hAnsi="Arial" w:cs="Arial"/>
                <w:sz w:val="24"/>
                <w:szCs w:val="24"/>
              </w:rPr>
              <w:t>»</w:t>
            </w:r>
            <w:r w:rsidR="009D2F53">
              <w:rPr>
                <w:rFonts w:ascii="Arial" w:eastAsiaTheme="minorEastAsia" w:hAnsi="Arial" w:cs="Arial"/>
                <w:sz w:val="24"/>
                <w:szCs w:val="24"/>
              </w:rPr>
              <w:t xml:space="preserve"> </w:t>
            </w:r>
            <w:r w:rsidRPr="009D2F53">
              <w:rPr>
                <w:rFonts w:ascii="Arial" w:eastAsiaTheme="minorEastAsia" w:hAnsi="Arial" w:cs="Arial"/>
                <w:sz w:val="24"/>
                <w:szCs w:val="24"/>
              </w:rPr>
              <w:t>июля</w:t>
            </w:r>
            <w:r w:rsidR="009D2F53">
              <w:rPr>
                <w:rFonts w:ascii="Arial" w:eastAsiaTheme="minorEastAsia" w:hAnsi="Arial" w:cs="Arial"/>
                <w:sz w:val="24"/>
                <w:szCs w:val="24"/>
              </w:rPr>
              <w:t xml:space="preserve"> </w:t>
            </w:r>
            <w:r w:rsidRPr="009D2F53">
              <w:rPr>
                <w:rFonts w:ascii="Arial" w:eastAsiaTheme="minorEastAsia" w:hAnsi="Arial" w:cs="Arial"/>
                <w:sz w:val="24"/>
                <w:szCs w:val="24"/>
              </w:rPr>
              <w:t xml:space="preserve">2019г. № </w:t>
            </w:r>
            <w:r w:rsidR="00E97048">
              <w:rPr>
                <w:rFonts w:ascii="Arial" w:eastAsiaTheme="minorEastAsia" w:hAnsi="Arial" w:cs="Arial"/>
                <w:sz w:val="24"/>
                <w:szCs w:val="24"/>
              </w:rPr>
              <w:t>30</w:t>
            </w:r>
          </w:p>
        </w:tc>
      </w:tr>
      <w:tr w:rsidR="00B523C6" w:rsidRPr="009D2F53" w:rsidTr="00B523C6">
        <w:tc>
          <w:tcPr>
            <w:tcW w:w="4219" w:type="dxa"/>
          </w:tcPr>
          <w:p w:rsidR="00B523C6" w:rsidRPr="009D2F53" w:rsidRDefault="00B523C6" w:rsidP="004B796B">
            <w:pPr>
              <w:contextualSpacing/>
              <w:jc w:val="right"/>
              <w:rPr>
                <w:rFonts w:ascii="Arial" w:eastAsiaTheme="minorEastAsia" w:hAnsi="Arial" w:cs="Arial"/>
                <w:sz w:val="24"/>
                <w:szCs w:val="24"/>
              </w:rPr>
            </w:pPr>
          </w:p>
        </w:tc>
        <w:tc>
          <w:tcPr>
            <w:tcW w:w="4820" w:type="dxa"/>
          </w:tcPr>
          <w:p w:rsidR="00B523C6" w:rsidRPr="009D2F53" w:rsidRDefault="00B523C6" w:rsidP="004B796B">
            <w:pPr>
              <w:ind w:left="182"/>
              <w:contextualSpacing/>
              <w:rPr>
                <w:rFonts w:ascii="Arial" w:eastAsiaTheme="minorEastAsia" w:hAnsi="Arial" w:cs="Arial"/>
                <w:sz w:val="24"/>
                <w:szCs w:val="24"/>
              </w:rPr>
            </w:pPr>
          </w:p>
        </w:tc>
      </w:tr>
    </w:tbl>
    <w:p w:rsidR="00B523C6" w:rsidRPr="009D2F53" w:rsidRDefault="00B523C6" w:rsidP="00B523C6">
      <w:pPr>
        <w:spacing w:line="240" w:lineRule="auto"/>
        <w:contextualSpacing/>
        <w:rPr>
          <w:rFonts w:ascii="Arial" w:hAnsi="Arial" w:cs="Arial"/>
          <w:sz w:val="24"/>
          <w:szCs w:val="24"/>
        </w:rPr>
      </w:pPr>
      <w:r w:rsidRPr="009D2F53">
        <w:rPr>
          <w:rFonts w:ascii="Arial" w:hAnsi="Arial" w:cs="Arial"/>
          <w:sz w:val="24"/>
          <w:szCs w:val="24"/>
        </w:rPr>
        <w:t xml:space="preserve">                                                                                                    </w:t>
      </w:r>
    </w:p>
    <w:p w:rsidR="00B523C6" w:rsidRPr="00CC7C25" w:rsidRDefault="00B523C6" w:rsidP="00B523C6">
      <w:pPr>
        <w:spacing w:line="240" w:lineRule="auto"/>
        <w:contextualSpacing/>
        <w:rPr>
          <w:rFonts w:ascii="Arial" w:hAnsi="Arial" w:cs="Arial"/>
          <w:sz w:val="24"/>
          <w:szCs w:val="24"/>
        </w:rPr>
      </w:pPr>
    </w:p>
    <w:p w:rsidR="00B523C6" w:rsidRPr="00CC7C25" w:rsidRDefault="00B523C6" w:rsidP="00B523C6">
      <w:pPr>
        <w:autoSpaceDE w:val="0"/>
        <w:autoSpaceDN w:val="0"/>
        <w:adjustRightInd w:val="0"/>
        <w:spacing w:after="0" w:line="240" w:lineRule="auto"/>
        <w:jc w:val="center"/>
        <w:rPr>
          <w:rFonts w:ascii="Arial" w:hAnsi="Arial" w:cs="Arial"/>
          <w:b/>
          <w:bCs/>
          <w:sz w:val="24"/>
          <w:szCs w:val="24"/>
        </w:rPr>
      </w:pPr>
      <w:r w:rsidRPr="00CC7C25">
        <w:rPr>
          <w:rFonts w:ascii="Arial" w:hAnsi="Arial" w:cs="Arial"/>
          <w:b/>
          <w:bCs/>
          <w:sz w:val="24"/>
          <w:szCs w:val="24"/>
        </w:rPr>
        <w:t>ПОРЯДОК ФОРМИРОВАНИЯ, ВЕДЕНИЯ,</w:t>
      </w:r>
    </w:p>
    <w:p w:rsidR="00B523C6" w:rsidRPr="00CC7C25" w:rsidRDefault="00B523C6" w:rsidP="00B523C6">
      <w:pPr>
        <w:autoSpaceDE w:val="0"/>
        <w:autoSpaceDN w:val="0"/>
        <w:adjustRightInd w:val="0"/>
        <w:spacing w:after="0" w:line="240" w:lineRule="auto"/>
        <w:jc w:val="center"/>
        <w:rPr>
          <w:rFonts w:ascii="Arial" w:hAnsi="Arial" w:cs="Arial"/>
          <w:b/>
          <w:bCs/>
          <w:sz w:val="24"/>
          <w:szCs w:val="24"/>
        </w:rPr>
      </w:pPr>
      <w:r w:rsidRPr="00CC7C25">
        <w:rPr>
          <w:rFonts w:ascii="Arial" w:hAnsi="Arial" w:cs="Arial"/>
          <w:b/>
          <w:bCs/>
          <w:sz w:val="24"/>
          <w:szCs w:val="24"/>
        </w:rPr>
        <w:t>ЕЖЕГОДНОГО ДОПОЛНЕНИЯ И ОПУБЛИКОВАНИЯ</w:t>
      </w:r>
    </w:p>
    <w:p w:rsidR="00B523C6" w:rsidRPr="00CC7C25" w:rsidRDefault="00B523C6" w:rsidP="00B523C6">
      <w:pPr>
        <w:spacing w:after="0" w:line="240" w:lineRule="auto"/>
        <w:jc w:val="center"/>
        <w:rPr>
          <w:rFonts w:ascii="Arial" w:hAnsi="Arial" w:cs="Arial"/>
          <w:sz w:val="24"/>
          <w:szCs w:val="24"/>
        </w:rPr>
      </w:pPr>
      <w:r w:rsidRPr="00CC7C25">
        <w:rPr>
          <w:rFonts w:ascii="Arial" w:hAnsi="Arial" w:cs="Arial"/>
          <w:b/>
          <w:bCs/>
          <w:sz w:val="24"/>
          <w:szCs w:val="24"/>
        </w:rPr>
        <w:t>ПЕРЕЧНЯ МУНИЦИПАЛЬНОГО ИМУЩЕСТВА МУНИЦИПАЛЬНОГО ОБРАЗОВАНИЯ «</w:t>
      </w:r>
      <w:r w:rsidR="00E97048">
        <w:rPr>
          <w:rFonts w:ascii="Arial" w:hAnsi="Arial" w:cs="Arial"/>
          <w:b/>
          <w:bCs/>
          <w:sz w:val="24"/>
          <w:szCs w:val="24"/>
        </w:rPr>
        <w:t>БЫКОВСКИЙ</w:t>
      </w:r>
      <w:r w:rsidR="009D2F53">
        <w:rPr>
          <w:rFonts w:ascii="Arial" w:hAnsi="Arial" w:cs="Arial"/>
          <w:b/>
          <w:bCs/>
          <w:sz w:val="24"/>
          <w:szCs w:val="24"/>
        </w:rPr>
        <w:t xml:space="preserve"> </w:t>
      </w:r>
      <w:r w:rsidRPr="00CC7C25">
        <w:rPr>
          <w:rFonts w:ascii="Arial" w:hAnsi="Arial" w:cs="Arial"/>
          <w:b/>
          <w:bCs/>
          <w:sz w:val="24"/>
          <w:szCs w:val="24"/>
        </w:rPr>
        <w:t xml:space="preserve"> СЕЛЬСОВЕТ» ГОРШЕЧЕНСКОГО РАЙОНА КУРСКОЙ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B523C6" w:rsidRPr="00CC7C25" w:rsidRDefault="00B523C6" w:rsidP="00B523C6">
      <w:pPr>
        <w:autoSpaceDE w:val="0"/>
        <w:autoSpaceDN w:val="0"/>
        <w:adjustRightInd w:val="0"/>
        <w:spacing w:after="0" w:line="240" w:lineRule="auto"/>
        <w:jc w:val="center"/>
        <w:outlineLvl w:val="0"/>
        <w:rPr>
          <w:rFonts w:ascii="Arial" w:hAnsi="Arial" w:cs="Arial"/>
          <w:sz w:val="24"/>
          <w:szCs w:val="24"/>
        </w:rPr>
      </w:pPr>
    </w:p>
    <w:p w:rsidR="00B523C6" w:rsidRPr="00CC7C25" w:rsidRDefault="00B523C6" w:rsidP="00B523C6">
      <w:pPr>
        <w:autoSpaceDE w:val="0"/>
        <w:autoSpaceDN w:val="0"/>
        <w:adjustRightInd w:val="0"/>
        <w:spacing w:after="0" w:line="240" w:lineRule="auto"/>
        <w:jc w:val="center"/>
        <w:outlineLvl w:val="0"/>
        <w:rPr>
          <w:rFonts w:ascii="Arial" w:hAnsi="Arial" w:cs="Arial"/>
          <w:sz w:val="24"/>
          <w:szCs w:val="24"/>
        </w:rPr>
      </w:pPr>
      <w:r w:rsidRPr="00CC7C25">
        <w:rPr>
          <w:rFonts w:ascii="Arial" w:hAnsi="Arial" w:cs="Arial"/>
          <w:sz w:val="24"/>
          <w:szCs w:val="24"/>
        </w:rPr>
        <w:t>1. Общие положения</w:t>
      </w:r>
    </w:p>
    <w:p w:rsidR="00B523C6" w:rsidRPr="00CC7C25" w:rsidRDefault="00B523C6" w:rsidP="00B523C6">
      <w:pPr>
        <w:autoSpaceDE w:val="0"/>
        <w:autoSpaceDN w:val="0"/>
        <w:adjustRightInd w:val="0"/>
        <w:spacing w:after="0" w:line="240" w:lineRule="auto"/>
        <w:jc w:val="both"/>
        <w:rPr>
          <w:rFonts w:ascii="Arial" w:hAnsi="Arial" w:cs="Arial"/>
          <w:sz w:val="24"/>
          <w:szCs w:val="24"/>
        </w:rPr>
      </w:pPr>
    </w:p>
    <w:p w:rsidR="00B523C6" w:rsidRPr="00CC7C25" w:rsidRDefault="00B523C6" w:rsidP="00B523C6">
      <w:pPr>
        <w:autoSpaceDE w:val="0"/>
        <w:autoSpaceDN w:val="0"/>
        <w:adjustRightInd w:val="0"/>
        <w:spacing w:after="0" w:line="240" w:lineRule="auto"/>
        <w:ind w:firstLine="567"/>
        <w:jc w:val="both"/>
        <w:rPr>
          <w:rFonts w:ascii="Arial" w:hAnsi="Arial" w:cs="Arial"/>
          <w:sz w:val="24"/>
          <w:szCs w:val="24"/>
        </w:rPr>
      </w:pPr>
      <w:r w:rsidRPr="00CC7C25">
        <w:rPr>
          <w:rFonts w:ascii="Arial" w:hAnsi="Arial" w:cs="Arial"/>
          <w:sz w:val="24"/>
          <w:szCs w:val="24"/>
        </w:rPr>
        <w:t>Настоящий Порядок определяет правила формирования, ведения, ежегодного дополнения и опубликования Перечня муниципального имущества муниципального образования «</w:t>
      </w:r>
      <w:r w:rsidR="00E97048">
        <w:rPr>
          <w:rFonts w:ascii="Arial" w:hAnsi="Arial" w:cs="Arial"/>
          <w:sz w:val="24"/>
          <w:szCs w:val="24"/>
        </w:rPr>
        <w:t>Быковский</w:t>
      </w:r>
      <w:r w:rsidR="009D2F53">
        <w:rPr>
          <w:rFonts w:ascii="Arial" w:hAnsi="Arial" w:cs="Arial"/>
          <w:sz w:val="24"/>
          <w:szCs w:val="24"/>
        </w:rPr>
        <w:t xml:space="preserve"> </w:t>
      </w:r>
      <w:r w:rsidRPr="00CC7C25">
        <w:rPr>
          <w:rFonts w:ascii="Arial" w:hAnsi="Arial" w:cs="Arial"/>
          <w:sz w:val="24"/>
          <w:szCs w:val="24"/>
        </w:rPr>
        <w:t xml:space="preserve"> сельсовет» Горшеченского района Курской области,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 требования к имуществу, сведения о котором включаются в Перечень, в целях предоставления указанного имущества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организации инфраструктуры поддержки). </w:t>
      </w:r>
    </w:p>
    <w:p w:rsidR="00B523C6" w:rsidRPr="00CC7C25" w:rsidRDefault="00B523C6" w:rsidP="00B523C6">
      <w:pPr>
        <w:autoSpaceDE w:val="0"/>
        <w:autoSpaceDN w:val="0"/>
        <w:adjustRightInd w:val="0"/>
        <w:spacing w:after="0" w:line="240" w:lineRule="auto"/>
        <w:ind w:firstLine="540"/>
        <w:jc w:val="both"/>
        <w:rPr>
          <w:rFonts w:ascii="Arial" w:hAnsi="Arial" w:cs="Arial"/>
          <w:sz w:val="24"/>
          <w:szCs w:val="24"/>
        </w:rPr>
      </w:pPr>
    </w:p>
    <w:p w:rsidR="00B523C6" w:rsidRPr="00CC7C25" w:rsidRDefault="00B523C6" w:rsidP="00B523C6">
      <w:pPr>
        <w:autoSpaceDE w:val="0"/>
        <w:autoSpaceDN w:val="0"/>
        <w:adjustRightInd w:val="0"/>
        <w:spacing w:after="0" w:line="240" w:lineRule="auto"/>
        <w:contextualSpacing/>
        <w:jc w:val="center"/>
        <w:outlineLvl w:val="0"/>
        <w:rPr>
          <w:rFonts w:ascii="Arial" w:hAnsi="Arial" w:cs="Arial"/>
          <w:sz w:val="24"/>
          <w:szCs w:val="24"/>
        </w:rPr>
      </w:pPr>
      <w:r w:rsidRPr="00CC7C25">
        <w:rPr>
          <w:rFonts w:ascii="Arial" w:hAnsi="Arial" w:cs="Arial"/>
          <w:sz w:val="24"/>
          <w:szCs w:val="24"/>
        </w:rPr>
        <w:t xml:space="preserve">2. Цели создания и основные принципы формирования, </w:t>
      </w:r>
      <w:r w:rsidRPr="00CC7C25">
        <w:rPr>
          <w:rFonts w:ascii="Arial" w:hAnsi="Arial" w:cs="Arial"/>
          <w:sz w:val="24"/>
          <w:szCs w:val="24"/>
        </w:rPr>
        <w:br/>
        <w:t>ведения, ежегодного дополнения и опубликования Перечня</w:t>
      </w:r>
    </w:p>
    <w:p w:rsidR="00B523C6" w:rsidRPr="00CC7C25" w:rsidRDefault="00B523C6" w:rsidP="00B523C6">
      <w:pPr>
        <w:autoSpaceDE w:val="0"/>
        <w:autoSpaceDN w:val="0"/>
        <w:adjustRightInd w:val="0"/>
        <w:spacing w:after="0" w:line="240" w:lineRule="auto"/>
        <w:jc w:val="both"/>
        <w:rPr>
          <w:rFonts w:ascii="Arial" w:hAnsi="Arial" w:cs="Arial"/>
          <w:sz w:val="24"/>
          <w:szCs w:val="24"/>
        </w:rPr>
      </w:pPr>
    </w:p>
    <w:p w:rsidR="00B523C6" w:rsidRPr="00CC7C25" w:rsidRDefault="00B523C6" w:rsidP="00B523C6">
      <w:pPr>
        <w:numPr>
          <w:ilvl w:val="1"/>
          <w:numId w:val="3"/>
        </w:numPr>
        <w:autoSpaceDE w:val="0"/>
        <w:autoSpaceDN w:val="0"/>
        <w:adjustRightInd w:val="0"/>
        <w:spacing w:after="0" w:line="240" w:lineRule="auto"/>
        <w:ind w:left="0" w:firstLine="709"/>
        <w:contextualSpacing/>
        <w:jc w:val="both"/>
        <w:rPr>
          <w:rFonts w:ascii="Arial" w:hAnsi="Arial" w:cs="Arial"/>
          <w:sz w:val="24"/>
          <w:szCs w:val="24"/>
        </w:rPr>
      </w:pPr>
      <w:r w:rsidRPr="00CC7C25">
        <w:rPr>
          <w:rFonts w:ascii="Arial" w:hAnsi="Arial" w:cs="Arial"/>
          <w:sz w:val="24"/>
          <w:szCs w:val="24"/>
        </w:rPr>
        <w:t>В Перечне содержатся сведения о муниципальном имуществе муниципального образования «</w:t>
      </w:r>
      <w:r w:rsidR="00E97048">
        <w:rPr>
          <w:rFonts w:ascii="Arial" w:hAnsi="Arial" w:cs="Arial"/>
          <w:sz w:val="24"/>
          <w:szCs w:val="24"/>
        </w:rPr>
        <w:t>Быковский</w:t>
      </w:r>
      <w:r w:rsidR="009D2F53">
        <w:rPr>
          <w:rFonts w:ascii="Arial" w:hAnsi="Arial" w:cs="Arial"/>
          <w:sz w:val="24"/>
          <w:szCs w:val="24"/>
        </w:rPr>
        <w:t xml:space="preserve"> </w:t>
      </w:r>
      <w:r w:rsidRPr="00CC7C25">
        <w:rPr>
          <w:rFonts w:ascii="Arial" w:hAnsi="Arial" w:cs="Arial"/>
          <w:sz w:val="24"/>
          <w:szCs w:val="24"/>
        </w:rPr>
        <w:t xml:space="preserve"> сельсовет» Горшеченского района Курской области, свободном от прав третьих лиц (</w:t>
      </w:r>
      <w:r w:rsidRPr="00CC7C25">
        <w:rPr>
          <w:rFonts w:ascii="Arial" w:hAnsi="Arial" w:cs="Arial"/>
          <w:bCs/>
          <w:sz w:val="24"/>
          <w:szCs w:val="24"/>
        </w:rPr>
        <w:t xml:space="preserve">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w:t>
      </w:r>
      <w:r w:rsidRPr="00CC7C25">
        <w:rPr>
          <w:rFonts w:ascii="Arial" w:hAnsi="Arial" w:cs="Arial"/>
          <w:sz w:val="24"/>
          <w:szCs w:val="24"/>
        </w:rPr>
        <w:t>предусмотренном частью 1 статьи 18 Федерального закона от 24.07.2007</w:t>
      </w:r>
      <w:r w:rsidRPr="00CC7C25">
        <w:rPr>
          <w:rFonts w:ascii="Arial" w:hAnsi="Arial" w:cs="Arial"/>
          <w:sz w:val="24"/>
          <w:szCs w:val="24"/>
        </w:rPr>
        <w:br/>
        <w:t xml:space="preserve">№ 209-ФЗ «О развитии малого и среднего предпринимательства в Российской Федерации», предназначенном для предоставления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инфраструктуры поддержки с возможностью отчуждения на </w:t>
      </w:r>
      <w:r w:rsidRPr="00CC7C25">
        <w:rPr>
          <w:rFonts w:ascii="Arial" w:hAnsi="Arial" w:cs="Arial"/>
          <w:sz w:val="24"/>
          <w:szCs w:val="24"/>
        </w:rPr>
        <w:lastRenderedPageBreak/>
        <w:t>возмездной основе в собственность субъектов малого и среднего предпринимательства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w:t>
      </w:r>
    </w:p>
    <w:p w:rsidR="00B523C6" w:rsidRPr="00CC7C25" w:rsidRDefault="00B523C6" w:rsidP="00B523C6">
      <w:pPr>
        <w:autoSpaceDE w:val="0"/>
        <w:autoSpaceDN w:val="0"/>
        <w:adjustRightInd w:val="0"/>
        <w:spacing w:after="0" w:line="240" w:lineRule="auto"/>
        <w:ind w:firstLine="709"/>
        <w:jc w:val="both"/>
        <w:rPr>
          <w:rFonts w:ascii="Arial" w:hAnsi="Arial" w:cs="Arial"/>
          <w:sz w:val="24"/>
          <w:szCs w:val="24"/>
        </w:rPr>
      </w:pPr>
      <w:r w:rsidRPr="00CC7C25">
        <w:rPr>
          <w:rFonts w:ascii="Arial" w:hAnsi="Arial" w:cs="Arial"/>
          <w:sz w:val="24"/>
          <w:szCs w:val="24"/>
        </w:rPr>
        <w:t>2.2. Формирование Перечня осуществляется в целях:</w:t>
      </w:r>
    </w:p>
    <w:p w:rsidR="00B523C6" w:rsidRPr="00CC7C25" w:rsidRDefault="00B523C6" w:rsidP="00B523C6">
      <w:pPr>
        <w:autoSpaceDE w:val="0"/>
        <w:autoSpaceDN w:val="0"/>
        <w:adjustRightInd w:val="0"/>
        <w:spacing w:after="0" w:line="240" w:lineRule="auto"/>
        <w:ind w:firstLine="709"/>
        <w:jc w:val="both"/>
        <w:rPr>
          <w:rFonts w:ascii="Arial" w:hAnsi="Arial" w:cs="Arial"/>
          <w:sz w:val="24"/>
          <w:szCs w:val="24"/>
        </w:rPr>
      </w:pPr>
      <w:r w:rsidRPr="00CC7C25">
        <w:rPr>
          <w:rFonts w:ascii="Arial" w:hAnsi="Arial" w:cs="Arial"/>
          <w:sz w:val="24"/>
          <w:szCs w:val="24"/>
        </w:rPr>
        <w:t>2.2.1. Обеспечения доступности информации об имуществе, включенном в Перечень, для субъектов малого и среднего предпринимательства и организаций инфраструктуры поддержки.</w:t>
      </w:r>
    </w:p>
    <w:p w:rsidR="00B523C6" w:rsidRPr="00CC7C25" w:rsidRDefault="00B523C6" w:rsidP="00B523C6">
      <w:pPr>
        <w:autoSpaceDE w:val="0"/>
        <w:autoSpaceDN w:val="0"/>
        <w:adjustRightInd w:val="0"/>
        <w:spacing w:after="0" w:line="240" w:lineRule="auto"/>
        <w:ind w:firstLine="709"/>
        <w:jc w:val="both"/>
        <w:rPr>
          <w:rFonts w:ascii="Arial" w:hAnsi="Arial" w:cs="Arial"/>
          <w:sz w:val="24"/>
          <w:szCs w:val="24"/>
        </w:rPr>
      </w:pPr>
      <w:r w:rsidRPr="00CC7C25">
        <w:rPr>
          <w:rFonts w:ascii="Arial" w:hAnsi="Arial" w:cs="Arial"/>
          <w:sz w:val="24"/>
          <w:szCs w:val="24"/>
        </w:rPr>
        <w:t>2.2.2. Предоставления имущества, принадлежащего на праве собственности муниципальному образованию «</w:t>
      </w:r>
      <w:r w:rsidR="00E97048">
        <w:rPr>
          <w:rFonts w:ascii="Arial" w:hAnsi="Arial" w:cs="Arial"/>
          <w:sz w:val="24"/>
          <w:szCs w:val="24"/>
        </w:rPr>
        <w:t>Быковский</w:t>
      </w:r>
      <w:r w:rsidR="009D2F53">
        <w:rPr>
          <w:rFonts w:ascii="Arial" w:hAnsi="Arial" w:cs="Arial"/>
          <w:sz w:val="24"/>
          <w:szCs w:val="24"/>
        </w:rPr>
        <w:t xml:space="preserve"> </w:t>
      </w:r>
      <w:r w:rsidRPr="00CC7C25">
        <w:rPr>
          <w:rFonts w:ascii="Arial" w:hAnsi="Arial" w:cs="Arial"/>
          <w:sz w:val="24"/>
          <w:szCs w:val="24"/>
        </w:rPr>
        <w:t xml:space="preserve"> сельсовет» Горшеченского района Курской области во владение и (или) пользование на долгосрочной основе (в том числе возмездно, безвозмездно и по льготным ставкам арендной платы) субъектам малого и среднего предпринимательства и организациям инфраструктуры поддержки.</w:t>
      </w:r>
    </w:p>
    <w:p w:rsidR="00B523C6" w:rsidRPr="00CC7C25" w:rsidRDefault="00B523C6" w:rsidP="00B523C6">
      <w:pPr>
        <w:autoSpaceDE w:val="0"/>
        <w:autoSpaceDN w:val="0"/>
        <w:adjustRightInd w:val="0"/>
        <w:spacing w:after="0" w:line="240" w:lineRule="auto"/>
        <w:ind w:firstLine="709"/>
        <w:jc w:val="both"/>
        <w:rPr>
          <w:rFonts w:ascii="Arial" w:hAnsi="Arial" w:cs="Arial"/>
          <w:sz w:val="24"/>
          <w:szCs w:val="24"/>
        </w:rPr>
      </w:pPr>
      <w:r w:rsidRPr="00CC7C25">
        <w:rPr>
          <w:rFonts w:ascii="Arial" w:hAnsi="Arial" w:cs="Arial"/>
          <w:sz w:val="24"/>
          <w:szCs w:val="24"/>
        </w:rPr>
        <w:t xml:space="preserve">2.2.3. Реализации полномочий Администрации </w:t>
      </w:r>
      <w:r w:rsidR="00E97048">
        <w:rPr>
          <w:rFonts w:ascii="Arial" w:hAnsi="Arial" w:cs="Arial"/>
          <w:sz w:val="24"/>
          <w:szCs w:val="24"/>
        </w:rPr>
        <w:t>Быковского</w:t>
      </w:r>
      <w:r w:rsidR="009D2F53">
        <w:rPr>
          <w:rFonts w:ascii="Arial" w:hAnsi="Arial" w:cs="Arial"/>
          <w:sz w:val="24"/>
          <w:szCs w:val="24"/>
        </w:rPr>
        <w:t xml:space="preserve"> </w:t>
      </w:r>
      <w:r>
        <w:rPr>
          <w:rFonts w:ascii="Arial" w:hAnsi="Arial" w:cs="Arial"/>
          <w:sz w:val="24"/>
          <w:szCs w:val="24"/>
        </w:rPr>
        <w:t xml:space="preserve"> сельсовета </w:t>
      </w:r>
      <w:r w:rsidRPr="00CC7C25">
        <w:rPr>
          <w:rFonts w:ascii="Arial" w:hAnsi="Arial" w:cs="Arial"/>
          <w:sz w:val="24"/>
          <w:szCs w:val="24"/>
        </w:rPr>
        <w:t>Горшеченского района Курской области в сфере оказания имущественной поддержки субъектам малого и среднего предпринимательства.</w:t>
      </w:r>
    </w:p>
    <w:p w:rsidR="00B523C6" w:rsidRPr="00CC7C25" w:rsidRDefault="00B523C6" w:rsidP="00B523C6">
      <w:pPr>
        <w:autoSpaceDE w:val="0"/>
        <w:autoSpaceDN w:val="0"/>
        <w:adjustRightInd w:val="0"/>
        <w:spacing w:after="0" w:line="240" w:lineRule="auto"/>
        <w:ind w:firstLine="709"/>
        <w:jc w:val="both"/>
        <w:rPr>
          <w:rFonts w:ascii="Arial" w:hAnsi="Arial" w:cs="Arial"/>
          <w:i/>
          <w:sz w:val="24"/>
          <w:szCs w:val="24"/>
        </w:rPr>
      </w:pPr>
      <w:r w:rsidRPr="00CC7C25">
        <w:rPr>
          <w:rFonts w:ascii="Arial" w:hAnsi="Arial" w:cs="Arial"/>
          <w:sz w:val="24"/>
          <w:szCs w:val="24"/>
        </w:rPr>
        <w:t>2.2.4. Повышения эффективности управления муниципальным</w:t>
      </w:r>
      <w:r w:rsidRPr="00CC7C25">
        <w:rPr>
          <w:rFonts w:ascii="Arial" w:hAnsi="Arial" w:cs="Arial"/>
          <w:i/>
          <w:sz w:val="24"/>
          <w:szCs w:val="24"/>
        </w:rPr>
        <w:t xml:space="preserve"> </w:t>
      </w:r>
      <w:r w:rsidRPr="00CC7C25">
        <w:rPr>
          <w:rFonts w:ascii="Arial" w:hAnsi="Arial" w:cs="Arial"/>
          <w:sz w:val="24"/>
          <w:szCs w:val="24"/>
        </w:rPr>
        <w:t xml:space="preserve">имуществом, находящимся в собственности муниципального </w:t>
      </w:r>
      <w:r>
        <w:rPr>
          <w:rFonts w:ascii="Arial" w:hAnsi="Arial" w:cs="Arial"/>
          <w:sz w:val="24"/>
          <w:szCs w:val="24"/>
        </w:rPr>
        <w:t>образования</w:t>
      </w:r>
      <w:r w:rsidRPr="00CC7C25">
        <w:rPr>
          <w:rFonts w:ascii="Arial" w:hAnsi="Arial" w:cs="Arial"/>
          <w:sz w:val="24"/>
          <w:szCs w:val="24"/>
        </w:rPr>
        <w:t xml:space="preserve"> </w:t>
      </w:r>
      <w:r>
        <w:rPr>
          <w:rFonts w:ascii="Arial" w:hAnsi="Arial" w:cs="Arial"/>
          <w:sz w:val="24"/>
          <w:szCs w:val="24"/>
        </w:rPr>
        <w:t>«</w:t>
      </w:r>
      <w:r w:rsidR="00E97048">
        <w:rPr>
          <w:rFonts w:ascii="Arial" w:hAnsi="Arial" w:cs="Arial"/>
          <w:sz w:val="24"/>
          <w:szCs w:val="24"/>
        </w:rPr>
        <w:t>Быковский</w:t>
      </w:r>
      <w:r w:rsidR="009D2F53">
        <w:rPr>
          <w:rFonts w:ascii="Arial" w:hAnsi="Arial" w:cs="Arial"/>
          <w:sz w:val="24"/>
          <w:szCs w:val="24"/>
        </w:rPr>
        <w:t xml:space="preserve"> </w:t>
      </w:r>
      <w:r>
        <w:rPr>
          <w:rFonts w:ascii="Arial" w:hAnsi="Arial" w:cs="Arial"/>
          <w:sz w:val="24"/>
          <w:szCs w:val="24"/>
        </w:rPr>
        <w:t xml:space="preserve"> сельсовет» </w:t>
      </w:r>
      <w:r w:rsidRPr="00CC7C25">
        <w:rPr>
          <w:rFonts w:ascii="Arial" w:hAnsi="Arial" w:cs="Arial"/>
          <w:sz w:val="24"/>
          <w:szCs w:val="24"/>
        </w:rPr>
        <w:t>Горшеченск</w:t>
      </w:r>
      <w:r>
        <w:rPr>
          <w:rFonts w:ascii="Arial" w:hAnsi="Arial" w:cs="Arial"/>
          <w:sz w:val="24"/>
          <w:szCs w:val="24"/>
        </w:rPr>
        <w:t>ого</w:t>
      </w:r>
      <w:r w:rsidRPr="00CC7C25">
        <w:rPr>
          <w:rFonts w:ascii="Arial" w:hAnsi="Arial" w:cs="Arial"/>
          <w:sz w:val="24"/>
          <w:szCs w:val="24"/>
        </w:rPr>
        <w:t xml:space="preserve"> район</w:t>
      </w:r>
      <w:r>
        <w:rPr>
          <w:rFonts w:ascii="Arial" w:hAnsi="Arial" w:cs="Arial"/>
          <w:sz w:val="24"/>
          <w:szCs w:val="24"/>
        </w:rPr>
        <w:t>а</w:t>
      </w:r>
      <w:r w:rsidRPr="00CC7C25">
        <w:rPr>
          <w:rFonts w:ascii="Arial" w:hAnsi="Arial" w:cs="Arial"/>
          <w:sz w:val="24"/>
          <w:szCs w:val="24"/>
        </w:rPr>
        <w:t xml:space="preserve"> Курской области, стимулирования развития малого и среднего предпринимательства на территории муниципального </w:t>
      </w:r>
      <w:r>
        <w:rPr>
          <w:rFonts w:ascii="Arial" w:hAnsi="Arial" w:cs="Arial"/>
          <w:sz w:val="24"/>
          <w:szCs w:val="24"/>
        </w:rPr>
        <w:t>образования «</w:t>
      </w:r>
      <w:r w:rsidR="00E97048">
        <w:rPr>
          <w:rFonts w:ascii="Arial" w:hAnsi="Arial" w:cs="Arial"/>
          <w:sz w:val="24"/>
          <w:szCs w:val="24"/>
        </w:rPr>
        <w:t>Быковский</w:t>
      </w:r>
      <w:r w:rsidR="009D2F53">
        <w:rPr>
          <w:rFonts w:ascii="Arial" w:hAnsi="Arial" w:cs="Arial"/>
          <w:sz w:val="24"/>
          <w:szCs w:val="24"/>
        </w:rPr>
        <w:t xml:space="preserve"> </w:t>
      </w:r>
      <w:r>
        <w:rPr>
          <w:rFonts w:ascii="Arial" w:hAnsi="Arial" w:cs="Arial"/>
          <w:sz w:val="24"/>
          <w:szCs w:val="24"/>
        </w:rPr>
        <w:t xml:space="preserve"> сельсовет» Г</w:t>
      </w:r>
      <w:r w:rsidRPr="00CC7C25">
        <w:rPr>
          <w:rFonts w:ascii="Arial" w:hAnsi="Arial" w:cs="Arial"/>
          <w:sz w:val="24"/>
          <w:szCs w:val="24"/>
        </w:rPr>
        <w:t>оршеченск</w:t>
      </w:r>
      <w:r>
        <w:rPr>
          <w:rFonts w:ascii="Arial" w:hAnsi="Arial" w:cs="Arial"/>
          <w:sz w:val="24"/>
          <w:szCs w:val="24"/>
        </w:rPr>
        <w:t>ого</w:t>
      </w:r>
      <w:r w:rsidRPr="00CC7C25">
        <w:rPr>
          <w:rFonts w:ascii="Arial" w:hAnsi="Arial" w:cs="Arial"/>
          <w:sz w:val="24"/>
          <w:szCs w:val="24"/>
        </w:rPr>
        <w:t xml:space="preserve"> район</w:t>
      </w:r>
      <w:r>
        <w:rPr>
          <w:rFonts w:ascii="Arial" w:hAnsi="Arial" w:cs="Arial"/>
          <w:sz w:val="24"/>
          <w:szCs w:val="24"/>
        </w:rPr>
        <w:t>а</w:t>
      </w:r>
      <w:r w:rsidRPr="00CC7C25">
        <w:rPr>
          <w:rFonts w:ascii="Arial" w:hAnsi="Arial" w:cs="Arial"/>
          <w:sz w:val="24"/>
          <w:szCs w:val="24"/>
        </w:rPr>
        <w:t xml:space="preserve"> Курской области</w:t>
      </w:r>
      <w:r w:rsidRPr="00CC7C25">
        <w:rPr>
          <w:rFonts w:ascii="Arial" w:hAnsi="Arial" w:cs="Arial"/>
          <w:i/>
          <w:sz w:val="24"/>
          <w:szCs w:val="24"/>
        </w:rPr>
        <w:t>.</w:t>
      </w:r>
      <w:r w:rsidRPr="00CC7C25">
        <w:rPr>
          <w:rFonts w:ascii="Arial" w:hAnsi="Arial" w:cs="Arial"/>
          <w:sz w:val="24"/>
          <w:szCs w:val="24"/>
        </w:rPr>
        <w:t xml:space="preserve"> </w:t>
      </w:r>
    </w:p>
    <w:p w:rsidR="00B523C6" w:rsidRPr="00CC7C25" w:rsidRDefault="00B523C6" w:rsidP="00B523C6">
      <w:pPr>
        <w:autoSpaceDE w:val="0"/>
        <w:autoSpaceDN w:val="0"/>
        <w:adjustRightInd w:val="0"/>
        <w:spacing w:after="0" w:line="240" w:lineRule="auto"/>
        <w:ind w:firstLine="709"/>
        <w:jc w:val="both"/>
        <w:rPr>
          <w:rFonts w:ascii="Arial" w:hAnsi="Arial" w:cs="Arial"/>
          <w:sz w:val="24"/>
          <w:szCs w:val="24"/>
        </w:rPr>
      </w:pPr>
      <w:r w:rsidRPr="00CC7C25">
        <w:rPr>
          <w:rFonts w:ascii="Arial" w:hAnsi="Arial" w:cs="Arial"/>
          <w:sz w:val="24"/>
          <w:szCs w:val="24"/>
        </w:rPr>
        <w:t>2.3.    Формирование и ведение Перечня основывается на следующих основных принципах:</w:t>
      </w:r>
    </w:p>
    <w:p w:rsidR="00B523C6" w:rsidRPr="00CC7C25" w:rsidRDefault="00B523C6" w:rsidP="00B523C6">
      <w:pPr>
        <w:spacing w:after="0" w:line="240" w:lineRule="auto"/>
        <w:ind w:firstLine="709"/>
        <w:jc w:val="both"/>
        <w:rPr>
          <w:rFonts w:ascii="Arial" w:hAnsi="Arial" w:cs="Arial"/>
          <w:sz w:val="24"/>
          <w:szCs w:val="24"/>
        </w:rPr>
      </w:pPr>
      <w:r w:rsidRPr="00CC7C25">
        <w:rPr>
          <w:rFonts w:ascii="Arial" w:hAnsi="Arial" w:cs="Arial"/>
          <w:sz w:val="24"/>
          <w:szCs w:val="24"/>
        </w:rPr>
        <w:t>2.3.1 Достоверность данных об имуществе, включаемом в Перечень, и поддержание актуальности информации об имуществе, включенном в Перечень.</w:t>
      </w:r>
    </w:p>
    <w:p w:rsidR="00B523C6" w:rsidRPr="00CC7C25" w:rsidRDefault="00B523C6" w:rsidP="00B523C6">
      <w:pPr>
        <w:jc w:val="both"/>
        <w:rPr>
          <w:rFonts w:ascii="Arial" w:hAnsi="Arial" w:cs="Arial"/>
          <w:sz w:val="24"/>
          <w:szCs w:val="24"/>
        </w:rPr>
      </w:pPr>
      <w:r>
        <w:rPr>
          <w:rFonts w:ascii="Arial" w:hAnsi="Arial" w:cs="Arial"/>
          <w:sz w:val="24"/>
          <w:szCs w:val="24"/>
        </w:rPr>
        <w:t xml:space="preserve">           </w:t>
      </w:r>
      <w:r w:rsidRPr="00CC7C25">
        <w:rPr>
          <w:rFonts w:ascii="Arial" w:hAnsi="Arial" w:cs="Arial"/>
          <w:sz w:val="24"/>
          <w:szCs w:val="24"/>
        </w:rPr>
        <w:t>2.3.2. Ежегодная актуализация Пере</w:t>
      </w:r>
      <w:r>
        <w:rPr>
          <w:rFonts w:ascii="Arial" w:hAnsi="Arial" w:cs="Arial"/>
          <w:sz w:val="24"/>
          <w:szCs w:val="24"/>
        </w:rPr>
        <w:t>чня (до 1 ноября текущего года)</w:t>
      </w:r>
      <w:r w:rsidRPr="00CC7C25">
        <w:rPr>
          <w:rFonts w:ascii="Arial" w:hAnsi="Arial" w:cs="Arial"/>
          <w:sz w:val="24"/>
          <w:szCs w:val="24"/>
        </w:rPr>
        <w:t>.</w:t>
      </w:r>
    </w:p>
    <w:p w:rsidR="00B523C6" w:rsidRPr="00CC7C25" w:rsidRDefault="00B523C6" w:rsidP="00B523C6">
      <w:pPr>
        <w:autoSpaceDE w:val="0"/>
        <w:autoSpaceDN w:val="0"/>
        <w:adjustRightInd w:val="0"/>
        <w:spacing w:after="0" w:line="240" w:lineRule="auto"/>
        <w:ind w:firstLine="709"/>
        <w:jc w:val="both"/>
        <w:rPr>
          <w:rFonts w:ascii="Arial" w:hAnsi="Arial" w:cs="Arial"/>
          <w:sz w:val="24"/>
          <w:szCs w:val="24"/>
        </w:rPr>
      </w:pPr>
      <w:r w:rsidRPr="00CC7C25">
        <w:rPr>
          <w:rFonts w:ascii="Arial" w:hAnsi="Arial" w:cs="Arial"/>
          <w:sz w:val="24"/>
          <w:szCs w:val="24"/>
        </w:rPr>
        <w:t>2.3.3. Взаимодействие с некоммерческими организациями, выражающими интересы субъектов малого и среднего предпринимательства, институтами развития в сфере малого и среднего предпринимательства в ходе формирования и дополнения Перечня.</w:t>
      </w:r>
    </w:p>
    <w:p w:rsidR="00B523C6" w:rsidRPr="00CC7C25" w:rsidRDefault="00B523C6" w:rsidP="00B523C6">
      <w:pPr>
        <w:spacing w:line="240" w:lineRule="auto"/>
        <w:ind w:firstLine="567"/>
        <w:contextualSpacing/>
        <w:jc w:val="both"/>
        <w:rPr>
          <w:rFonts w:ascii="Arial" w:hAnsi="Arial" w:cs="Arial"/>
          <w:sz w:val="24"/>
          <w:szCs w:val="24"/>
        </w:rPr>
      </w:pPr>
    </w:p>
    <w:p w:rsidR="00B523C6" w:rsidRPr="00CC7C25" w:rsidRDefault="00B523C6" w:rsidP="00B523C6">
      <w:pPr>
        <w:jc w:val="center"/>
        <w:rPr>
          <w:rFonts w:ascii="Arial" w:hAnsi="Arial" w:cs="Arial"/>
          <w:sz w:val="24"/>
          <w:szCs w:val="24"/>
        </w:rPr>
      </w:pPr>
      <w:r w:rsidRPr="00CC7C25">
        <w:rPr>
          <w:rFonts w:ascii="Arial" w:hAnsi="Arial" w:cs="Arial"/>
          <w:sz w:val="24"/>
          <w:szCs w:val="24"/>
        </w:rPr>
        <w:t>3. Формирование, ведение Перечня, внесение в него изменений, в том числе ежегодное дополнение Перечня</w:t>
      </w:r>
    </w:p>
    <w:p w:rsidR="00B523C6" w:rsidRPr="00CC7C25" w:rsidRDefault="00B523C6" w:rsidP="00B523C6">
      <w:pPr>
        <w:autoSpaceDE w:val="0"/>
        <w:autoSpaceDN w:val="0"/>
        <w:adjustRightInd w:val="0"/>
        <w:spacing w:after="0" w:line="240" w:lineRule="auto"/>
        <w:ind w:firstLine="709"/>
        <w:jc w:val="both"/>
        <w:rPr>
          <w:rFonts w:ascii="Arial" w:hAnsi="Arial" w:cs="Arial"/>
          <w:i/>
          <w:sz w:val="24"/>
          <w:szCs w:val="24"/>
        </w:rPr>
      </w:pPr>
      <w:bookmarkStart w:id="1" w:name="Par18"/>
      <w:bookmarkEnd w:id="1"/>
      <w:r w:rsidRPr="00CC7C25">
        <w:rPr>
          <w:rFonts w:ascii="Arial" w:hAnsi="Arial" w:cs="Arial"/>
          <w:sz w:val="24"/>
          <w:szCs w:val="24"/>
        </w:rPr>
        <w:t xml:space="preserve">3.1. Перечень, изменения и ежегодное дополнение в него утверждаются постановлением Администрации </w:t>
      </w:r>
      <w:r w:rsidR="00E97048">
        <w:rPr>
          <w:rFonts w:ascii="Arial" w:hAnsi="Arial" w:cs="Arial"/>
          <w:sz w:val="24"/>
          <w:szCs w:val="24"/>
        </w:rPr>
        <w:t>Быковского</w:t>
      </w:r>
      <w:r w:rsidR="009D2F53">
        <w:rPr>
          <w:rFonts w:ascii="Arial" w:hAnsi="Arial" w:cs="Arial"/>
          <w:sz w:val="24"/>
          <w:szCs w:val="24"/>
        </w:rPr>
        <w:t xml:space="preserve"> </w:t>
      </w:r>
      <w:r>
        <w:rPr>
          <w:rFonts w:ascii="Arial" w:hAnsi="Arial" w:cs="Arial"/>
          <w:sz w:val="24"/>
          <w:szCs w:val="24"/>
        </w:rPr>
        <w:t xml:space="preserve"> сельсовета </w:t>
      </w:r>
      <w:r w:rsidRPr="00CC7C25">
        <w:rPr>
          <w:rFonts w:ascii="Arial" w:hAnsi="Arial" w:cs="Arial"/>
          <w:sz w:val="24"/>
          <w:szCs w:val="24"/>
        </w:rPr>
        <w:t>Горшеченского района Курской области</w:t>
      </w:r>
      <w:r w:rsidRPr="00CC7C25">
        <w:rPr>
          <w:rFonts w:ascii="Arial" w:hAnsi="Arial" w:cs="Arial"/>
          <w:i/>
          <w:sz w:val="24"/>
          <w:szCs w:val="24"/>
        </w:rPr>
        <w:t>.</w:t>
      </w:r>
    </w:p>
    <w:p w:rsidR="00B523C6" w:rsidRPr="00CC7C25" w:rsidRDefault="00B523C6" w:rsidP="00B523C6">
      <w:pPr>
        <w:autoSpaceDE w:val="0"/>
        <w:autoSpaceDN w:val="0"/>
        <w:adjustRightInd w:val="0"/>
        <w:spacing w:after="0" w:line="240" w:lineRule="auto"/>
        <w:ind w:firstLine="709"/>
        <w:jc w:val="both"/>
        <w:rPr>
          <w:rFonts w:ascii="Arial" w:hAnsi="Arial" w:cs="Arial"/>
          <w:sz w:val="24"/>
          <w:szCs w:val="24"/>
        </w:rPr>
      </w:pPr>
      <w:r w:rsidRPr="00CC7C25">
        <w:rPr>
          <w:rFonts w:ascii="Arial" w:hAnsi="Arial" w:cs="Arial"/>
          <w:sz w:val="24"/>
          <w:szCs w:val="24"/>
        </w:rPr>
        <w:t xml:space="preserve">3.2. Формирование и ведение Перечня осуществляется Администрацией </w:t>
      </w:r>
      <w:r w:rsidR="00E97048">
        <w:rPr>
          <w:rFonts w:ascii="Arial" w:hAnsi="Arial" w:cs="Arial"/>
          <w:sz w:val="24"/>
          <w:szCs w:val="24"/>
        </w:rPr>
        <w:t>Быковского</w:t>
      </w:r>
      <w:r w:rsidR="009D2F53">
        <w:rPr>
          <w:rFonts w:ascii="Arial" w:hAnsi="Arial" w:cs="Arial"/>
          <w:sz w:val="24"/>
          <w:szCs w:val="24"/>
        </w:rPr>
        <w:t xml:space="preserve"> </w:t>
      </w:r>
      <w:r w:rsidRPr="00CC7C25">
        <w:rPr>
          <w:rFonts w:ascii="Arial" w:hAnsi="Arial" w:cs="Arial"/>
          <w:sz w:val="24"/>
          <w:szCs w:val="24"/>
        </w:rPr>
        <w:t xml:space="preserve"> сельсовета Горшеченского района Курской области</w:t>
      </w:r>
      <w:r w:rsidRPr="00CC7C25">
        <w:rPr>
          <w:rFonts w:ascii="Arial" w:hAnsi="Arial" w:cs="Arial"/>
          <w:i/>
          <w:sz w:val="24"/>
          <w:szCs w:val="24"/>
        </w:rPr>
        <w:t xml:space="preserve"> </w:t>
      </w:r>
      <w:r w:rsidRPr="00CC7C25">
        <w:rPr>
          <w:rFonts w:ascii="Arial" w:hAnsi="Arial" w:cs="Arial"/>
          <w:sz w:val="24"/>
          <w:szCs w:val="24"/>
        </w:rPr>
        <w:t>(далее – уполномоченный орган)</w:t>
      </w:r>
      <w:r w:rsidRPr="00CC7C25">
        <w:rPr>
          <w:rFonts w:ascii="Arial" w:hAnsi="Arial" w:cs="Arial"/>
          <w:i/>
          <w:sz w:val="24"/>
          <w:szCs w:val="24"/>
        </w:rPr>
        <w:t xml:space="preserve"> </w:t>
      </w:r>
      <w:r w:rsidRPr="00CC7C25">
        <w:rPr>
          <w:rFonts w:ascii="Arial" w:hAnsi="Arial" w:cs="Arial"/>
          <w:sz w:val="24"/>
          <w:szCs w:val="24"/>
        </w:rPr>
        <w:t>в электронной форме, а также на бумажном носителе. Уполномоченный орган отвечает за достоверность содержащихся в Перечне сведений.</w:t>
      </w:r>
    </w:p>
    <w:p w:rsidR="00B523C6" w:rsidRPr="00CC7C25" w:rsidRDefault="00B523C6" w:rsidP="00B523C6">
      <w:pPr>
        <w:autoSpaceDE w:val="0"/>
        <w:autoSpaceDN w:val="0"/>
        <w:adjustRightInd w:val="0"/>
        <w:spacing w:after="0" w:line="240" w:lineRule="auto"/>
        <w:ind w:firstLine="709"/>
        <w:contextualSpacing/>
        <w:jc w:val="both"/>
        <w:rPr>
          <w:rFonts w:ascii="Arial" w:hAnsi="Arial" w:cs="Arial"/>
          <w:sz w:val="24"/>
          <w:szCs w:val="24"/>
        </w:rPr>
      </w:pPr>
      <w:r w:rsidRPr="00CC7C25">
        <w:rPr>
          <w:rFonts w:ascii="Arial" w:hAnsi="Arial" w:cs="Arial"/>
          <w:sz w:val="24"/>
          <w:szCs w:val="24"/>
        </w:rPr>
        <w:t>3.3. В Перечень вносятся сведения об имуществе, соответствующем следующим критериям:</w:t>
      </w:r>
    </w:p>
    <w:p w:rsidR="00B523C6" w:rsidRPr="00CC7C25" w:rsidRDefault="00B523C6" w:rsidP="00B523C6">
      <w:pPr>
        <w:autoSpaceDE w:val="0"/>
        <w:autoSpaceDN w:val="0"/>
        <w:adjustRightInd w:val="0"/>
        <w:spacing w:after="0" w:line="240" w:lineRule="auto"/>
        <w:ind w:firstLine="709"/>
        <w:contextualSpacing/>
        <w:jc w:val="both"/>
        <w:rPr>
          <w:rFonts w:ascii="Arial" w:hAnsi="Arial" w:cs="Arial"/>
          <w:sz w:val="24"/>
          <w:szCs w:val="24"/>
        </w:rPr>
      </w:pPr>
      <w:r w:rsidRPr="00CC7C25">
        <w:rPr>
          <w:rFonts w:ascii="Arial" w:hAnsi="Arial" w:cs="Arial"/>
          <w:sz w:val="24"/>
          <w:szCs w:val="24"/>
        </w:rPr>
        <w:lastRenderedPageBreak/>
        <w:t xml:space="preserve">3.3.1. Имущество свободно от прав третьих лиц </w:t>
      </w:r>
      <w:r w:rsidRPr="00CC7C25">
        <w:rPr>
          <w:rFonts w:ascii="Arial" w:hAnsi="Arial" w:cs="Arial"/>
          <w:bCs/>
          <w:sz w:val="24"/>
          <w:szCs w:val="24"/>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CC7C25">
        <w:rPr>
          <w:rFonts w:ascii="Arial" w:hAnsi="Arial" w:cs="Arial"/>
          <w:sz w:val="24"/>
          <w:szCs w:val="24"/>
        </w:rPr>
        <w:t>;</w:t>
      </w:r>
    </w:p>
    <w:p w:rsidR="00B523C6" w:rsidRPr="00CC7C25" w:rsidRDefault="00B523C6" w:rsidP="00B523C6">
      <w:pPr>
        <w:autoSpaceDE w:val="0"/>
        <w:autoSpaceDN w:val="0"/>
        <w:adjustRightInd w:val="0"/>
        <w:spacing w:before="280" w:after="0" w:line="240" w:lineRule="auto"/>
        <w:ind w:firstLine="709"/>
        <w:contextualSpacing/>
        <w:jc w:val="both"/>
        <w:rPr>
          <w:rFonts w:ascii="Arial" w:hAnsi="Arial" w:cs="Arial"/>
          <w:sz w:val="24"/>
          <w:szCs w:val="24"/>
        </w:rPr>
      </w:pPr>
      <w:r w:rsidRPr="00CC7C25">
        <w:rPr>
          <w:rFonts w:ascii="Arial" w:hAnsi="Arial" w:cs="Arial"/>
          <w:sz w:val="24"/>
          <w:szCs w:val="24"/>
        </w:rPr>
        <w:t>3.3.2. В отношении имущества федеральными законами не установлен запрет на его передачу во временное владение и (или) пользование, в том числе в аренду;</w:t>
      </w:r>
    </w:p>
    <w:p w:rsidR="00B523C6" w:rsidRPr="00CC7C25" w:rsidRDefault="00B523C6" w:rsidP="00B523C6">
      <w:pPr>
        <w:autoSpaceDE w:val="0"/>
        <w:autoSpaceDN w:val="0"/>
        <w:adjustRightInd w:val="0"/>
        <w:spacing w:before="280" w:after="0" w:line="240" w:lineRule="auto"/>
        <w:ind w:firstLine="709"/>
        <w:contextualSpacing/>
        <w:jc w:val="both"/>
        <w:rPr>
          <w:rFonts w:ascii="Arial" w:hAnsi="Arial" w:cs="Arial"/>
          <w:sz w:val="24"/>
          <w:szCs w:val="24"/>
        </w:rPr>
      </w:pPr>
      <w:r w:rsidRPr="00CC7C25">
        <w:rPr>
          <w:rFonts w:ascii="Arial" w:hAnsi="Arial" w:cs="Arial"/>
          <w:sz w:val="24"/>
          <w:szCs w:val="24"/>
        </w:rPr>
        <w:t>3.3.3. Имущество не является объектом религиозного назначения;</w:t>
      </w:r>
    </w:p>
    <w:p w:rsidR="00B523C6" w:rsidRPr="00CC7C25" w:rsidRDefault="00B523C6" w:rsidP="00B523C6">
      <w:pPr>
        <w:autoSpaceDE w:val="0"/>
        <w:autoSpaceDN w:val="0"/>
        <w:adjustRightInd w:val="0"/>
        <w:spacing w:before="280" w:after="0" w:line="240" w:lineRule="auto"/>
        <w:ind w:firstLine="709"/>
        <w:contextualSpacing/>
        <w:jc w:val="both"/>
        <w:rPr>
          <w:rFonts w:ascii="Arial" w:hAnsi="Arial" w:cs="Arial"/>
          <w:i/>
          <w:sz w:val="24"/>
          <w:szCs w:val="24"/>
        </w:rPr>
      </w:pPr>
      <w:r w:rsidRPr="00CC7C25">
        <w:rPr>
          <w:rFonts w:ascii="Arial" w:hAnsi="Arial" w:cs="Arial"/>
          <w:sz w:val="24"/>
          <w:szCs w:val="24"/>
        </w:rPr>
        <w:t>3.3.4. Имущество не требует проведения капитального ремонта или реконструкции, не является объектом незавершенного строительства.</w:t>
      </w:r>
    </w:p>
    <w:p w:rsidR="00B523C6" w:rsidRPr="00CC7C25" w:rsidRDefault="00B523C6" w:rsidP="00B523C6">
      <w:pPr>
        <w:autoSpaceDE w:val="0"/>
        <w:autoSpaceDN w:val="0"/>
        <w:adjustRightInd w:val="0"/>
        <w:spacing w:after="0" w:line="240" w:lineRule="auto"/>
        <w:ind w:firstLine="540"/>
        <w:jc w:val="both"/>
        <w:rPr>
          <w:rFonts w:ascii="Arial" w:hAnsi="Arial" w:cs="Arial"/>
          <w:sz w:val="24"/>
          <w:szCs w:val="24"/>
        </w:rPr>
      </w:pPr>
      <w:r w:rsidRPr="00CC7C25">
        <w:rPr>
          <w:rFonts w:ascii="Arial" w:hAnsi="Arial" w:cs="Arial"/>
          <w:sz w:val="24"/>
          <w:szCs w:val="24"/>
        </w:rPr>
        <w:t xml:space="preserve">   3.3.5. Имущество не включено в действующий в текущем году и на очередной период акт о планировании приватизации муниципального имущества, принятый в соответствии с Федеральным законом от 21.12.2001 № 178-ФЗ «О приватизации государственного и муниципального имущества», а также в перечень имущества муниципального </w:t>
      </w:r>
      <w:r>
        <w:rPr>
          <w:rFonts w:ascii="Arial" w:hAnsi="Arial" w:cs="Arial"/>
          <w:sz w:val="24"/>
          <w:szCs w:val="24"/>
        </w:rPr>
        <w:t>образования «</w:t>
      </w:r>
      <w:r w:rsidR="00E97048">
        <w:rPr>
          <w:rFonts w:ascii="Arial" w:hAnsi="Arial" w:cs="Arial"/>
          <w:sz w:val="24"/>
          <w:szCs w:val="24"/>
        </w:rPr>
        <w:t>Быковский</w:t>
      </w:r>
      <w:r w:rsidR="009D2F53">
        <w:rPr>
          <w:rFonts w:ascii="Arial" w:hAnsi="Arial" w:cs="Arial"/>
          <w:sz w:val="24"/>
          <w:szCs w:val="24"/>
        </w:rPr>
        <w:t xml:space="preserve"> </w:t>
      </w:r>
      <w:r>
        <w:rPr>
          <w:rFonts w:ascii="Arial" w:hAnsi="Arial" w:cs="Arial"/>
          <w:sz w:val="24"/>
          <w:szCs w:val="24"/>
        </w:rPr>
        <w:t xml:space="preserve"> сельсовет»</w:t>
      </w:r>
      <w:r w:rsidRPr="00CC7C25">
        <w:rPr>
          <w:rFonts w:ascii="Arial" w:hAnsi="Arial" w:cs="Arial"/>
          <w:sz w:val="24"/>
          <w:szCs w:val="24"/>
        </w:rPr>
        <w:t xml:space="preserve"> </w:t>
      </w:r>
      <w:r>
        <w:rPr>
          <w:rFonts w:ascii="Arial" w:hAnsi="Arial" w:cs="Arial"/>
          <w:sz w:val="24"/>
          <w:szCs w:val="24"/>
        </w:rPr>
        <w:t>Горшеченского</w:t>
      </w:r>
      <w:r w:rsidRPr="00CC7C25">
        <w:rPr>
          <w:rFonts w:ascii="Arial" w:hAnsi="Arial" w:cs="Arial"/>
          <w:sz w:val="24"/>
          <w:szCs w:val="24"/>
        </w:rPr>
        <w:t xml:space="preserve"> район</w:t>
      </w:r>
      <w:r>
        <w:rPr>
          <w:rFonts w:ascii="Arial" w:hAnsi="Arial" w:cs="Arial"/>
          <w:sz w:val="24"/>
          <w:szCs w:val="24"/>
        </w:rPr>
        <w:t>а</w:t>
      </w:r>
      <w:r w:rsidRPr="00CC7C25">
        <w:rPr>
          <w:rFonts w:ascii="Arial" w:hAnsi="Arial" w:cs="Arial"/>
          <w:sz w:val="24"/>
          <w:szCs w:val="24"/>
        </w:rPr>
        <w:t xml:space="preserve"> Курской области, предназначенного для передачи во владение и (или) в пользование на долгосрочной основе социально ориентированным некоммерческим организациям;</w:t>
      </w:r>
    </w:p>
    <w:p w:rsidR="00B523C6" w:rsidRPr="00CC7C25" w:rsidRDefault="00B523C6" w:rsidP="00B523C6">
      <w:pPr>
        <w:autoSpaceDE w:val="0"/>
        <w:autoSpaceDN w:val="0"/>
        <w:adjustRightInd w:val="0"/>
        <w:spacing w:before="280" w:after="0" w:line="240" w:lineRule="auto"/>
        <w:ind w:firstLine="709"/>
        <w:contextualSpacing/>
        <w:jc w:val="both"/>
        <w:rPr>
          <w:rFonts w:ascii="Arial" w:hAnsi="Arial" w:cs="Arial"/>
          <w:sz w:val="24"/>
          <w:szCs w:val="24"/>
        </w:rPr>
      </w:pPr>
      <w:r w:rsidRPr="00CC7C25">
        <w:rPr>
          <w:rFonts w:ascii="Arial" w:hAnsi="Arial" w:cs="Arial"/>
          <w:sz w:val="24"/>
          <w:szCs w:val="24"/>
        </w:rPr>
        <w:t>3.3.6. Имущество не признано аварийным и подлежащим сносу;</w:t>
      </w:r>
    </w:p>
    <w:p w:rsidR="00B523C6" w:rsidRPr="00CC7C25" w:rsidRDefault="00B523C6" w:rsidP="00B523C6">
      <w:pPr>
        <w:autoSpaceDE w:val="0"/>
        <w:autoSpaceDN w:val="0"/>
        <w:adjustRightInd w:val="0"/>
        <w:spacing w:before="280" w:after="0" w:line="240" w:lineRule="auto"/>
        <w:ind w:firstLine="709"/>
        <w:contextualSpacing/>
        <w:jc w:val="both"/>
        <w:rPr>
          <w:rFonts w:ascii="Arial" w:hAnsi="Arial" w:cs="Arial"/>
          <w:sz w:val="24"/>
          <w:szCs w:val="24"/>
        </w:rPr>
      </w:pPr>
      <w:r w:rsidRPr="00CC7C25">
        <w:rPr>
          <w:rFonts w:ascii="Arial" w:hAnsi="Arial" w:cs="Arial"/>
          <w:sz w:val="24"/>
          <w:szCs w:val="24"/>
        </w:rPr>
        <w:t>3.3.7. Имущество не относится к жилому фонду или объектам сети инженерно-технического обеспечения, к которым подключен объект жилищного фонда;</w:t>
      </w:r>
    </w:p>
    <w:p w:rsidR="00B523C6" w:rsidRPr="00CC7C25" w:rsidRDefault="00B523C6" w:rsidP="00B523C6">
      <w:pPr>
        <w:autoSpaceDE w:val="0"/>
        <w:autoSpaceDN w:val="0"/>
        <w:adjustRightInd w:val="0"/>
        <w:spacing w:before="280" w:after="0" w:line="240" w:lineRule="auto"/>
        <w:ind w:firstLine="709"/>
        <w:contextualSpacing/>
        <w:jc w:val="both"/>
        <w:rPr>
          <w:rFonts w:ascii="Arial" w:hAnsi="Arial" w:cs="Arial"/>
          <w:i/>
          <w:sz w:val="24"/>
          <w:szCs w:val="24"/>
        </w:rPr>
      </w:pPr>
      <w:r w:rsidRPr="00CC7C25">
        <w:rPr>
          <w:rFonts w:ascii="Arial" w:hAnsi="Arial" w:cs="Arial"/>
          <w:sz w:val="24"/>
          <w:szCs w:val="24"/>
        </w:rPr>
        <w:t xml:space="preserve">3.3.8. Земельный участок не предназначен для ведения личного подсобного хозяйства, огородничества, садоводства, индивидуального жилищного строительства; </w:t>
      </w:r>
    </w:p>
    <w:p w:rsidR="00B523C6" w:rsidRPr="00CC7C25" w:rsidRDefault="00B523C6" w:rsidP="00B523C6">
      <w:pPr>
        <w:autoSpaceDE w:val="0"/>
        <w:autoSpaceDN w:val="0"/>
        <w:adjustRightInd w:val="0"/>
        <w:spacing w:before="280" w:after="0" w:line="240" w:lineRule="auto"/>
        <w:ind w:firstLine="709"/>
        <w:contextualSpacing/>
        <w:jc w:val="both"/>
        <w:rPr>
          <w:rFonts w:ascii="Arial" w:hAnsi="Arial" w:cs="Arial"/>
          <w:sz w:val="24"/>
          <w:szCs w:val="24"/>
        </w:rPr>
      </w:pPr>
      <w:r w:rsidRPr="00CC7C25">
        <w:rPr>
          <w:rFonts w:ascii="Arial" w:hAnsi="Arial" w:cs="Arial"/>
          <w:sz w:val="24"/>
          <w:szCs w:val="24"/>
        </w:rPr>
        <w:t>3.3.9. Земельный участок не относится к земельным участкам, предусмотренным подпунктами 1 - 10, 13 - 15, 18 и 19 пункта 8 статьи 39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B523C6" w:rsidRPr="00CC7C25" w:rsidRDefault="00B523C6" w:rsidP="00B523C6">
      <w:pPr>
        <w:autoSpaceDE w:val="0"/>
        <w:autoSpaceDN w:val="0"/>
        <w:adjustRightInd w:val="0"/>
        <w:spacing w:before="280" w:after="0" w:line="240" w:lineRule="auto"/>
        <w:ind w:firstLine="709"/>
        <w:contextualSpacing/>
        <w:jc w:val="both"/>
        <w:rPr>
          <w:rFonts w:ascii="Arial" w:hAnsi="Arial" w:cs="Arial"/>
          <w:sz w:val="24"/>
          <w:szCs w:val="24"/>
        </w:rPr>
      </w:pPr>
      <w:r w:rsidRPr="00CC7C25">
        <w:rPr>
          <w:rFonts w:ascii="Arial" w:hAnsi="Arial" w:cs="Arial"/>
          <w:sz w:val="24"/>
          <w:szCs w:val="24"/>
        </w:rPr>
        <w:t xml:space="preserve">3.3.10. В отношении имущества, закрепленного за муниципальными унитарным предприятием, муниципальным учреждением, владеющим им соответственно на праве хозяйственного ведения или оперативного управления (далее – балансодержатель), представлено предложение балансодержателя о включении указанного имущества в Перечень, а также письменное согласие Администрации </w:t>
      </w:r>
      <w:r w:rsidR="00E97048">
        <w:rPr>
          <w:rFonts w:ascii="Arial" w:hAnsi="Arial" w:cs="Arial"/>
          <w:sz w:val="24"/>
          <w:szCs w:val="24"/>
        </w:rPr>
        <w:t>Быковского</w:t>
      </w:r>
      <w:r w:rsidR="009D2F53">
        <w:rPr>
          <w:rFonts w:ascii="Arial" w:hAnsi="Arial" w:cs="Arial"/>
          <w:sz w:val="24"/>
          <w:szCs w:val="24"/>
        </w:rPr>
        <w:t xml:space="preserve"> </w:t>
      </w:r>
      <w:r w:rsidRPr="00CC7C25">
        <w:rPr>
          <w:rFonts w:ascii="Arial" w:hAnsi="Arial" w:cs="Arial"/>
          <w:sz w:val="24"/>
          <w:szCs w:val="24"/>
        </w:rPr>
        <w:t xml:space="preserve"> сельсовета Горшеченского района Курской области, уполномоченного на согласование сделки с соответствующим имуществом, на включение имущества в Перечень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w:t>
      </w:r>
    </w:p>
    <w:p w:rsidR="00B523C6" w:rsidRPr="00CC7C25" w:rsidRDefault="00B523C6" w:rsidP="00B523C6">
      <w:pPr>
        <w:autoSpaceDE w:val="0"/>
        <w:autoSpaceDN w:val="0"/>
        <w:adjustRightInd w:val="0"/>
        <w:spacing w:before="280" w:after="0" w:line="240" w:lineRule="auto"/>
        <w:ind w:firstLine="709"/>
        <w:contextualSpacing/>
        <w:jc w:val="both"/>
        <w:rPr>
          <w:rFonts w:ascii="Arial" w:hAnsi="Arial" w:cs="Arial"/>
          <w:i/>
          <w:sz w:val="24"/>
          <w:szCs w:val="24"/>
        </w:rPr>
      </w:pPr>
      <w:r w:rsidRPr="00CC7C25">
        <w:rPr>
          <w:rFonts w:ascii="Arial" w:hAnsi="Arial" w:cs="Arial"/>
          <w:sz w:val="24"/>
          <w:szCs w:val="24"/>
        </w:rPr>
        <w:t>3.3.11. Имущество не относится к вещам, которые теряют свои натуральные свойства в процессе использования (потребляемым вещам), к малоценному движимому имуществу, к имуществу,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 а также не является частью неделимой вещи.</w:t>
      </w:r>
    </w:p>
    <w:p w:rsidR="00B523C6" w:rsidRPr="00CC7C25" w:rsidRDefault="00B523C6" w:rsidP="00B523C6">
      <w:pPr>
        <w:autoSpaceDE w:val="0"/>
        <w:autoSpaceDN w:val="0"/>
        <w:adjustRightInd w:val="0"/>
        <w:spacing w:before="280" w:after="0" w:line="240" w:lineRule="auto"/>
        <w:ind w:firstLine="709"/>
        <w:contextualSpacing/>
        <w:jc w:val="both"/>
        <w:rPr>
          <w:rFonts w:ascii="Arial" w:hAnsi="Arial" w:cs="Arial"/>
          <w:sz w:val="24"/>
          <w:szCs w:val="24"/>
        </w:rPr>
      </w:pPr>
      <w:r w:rsidRPr="00CC7C25">
        <w:rPr>
          <w:rFonts w:ascii="Arial" w:hAnsi="Arial" w:cs="Arial"/>
          <w:sz w:val="24"/>
          <w:szCs w:val="24"/>
        </w:rPr>
        <w:t>3.4. Запрещается включение имущества, сведения о котором включены в Перечень, в проект акта о планировании приватизации муниципального имущества или в проект дополнений в указанный акт.</w:t>
      </w:r>
    </w:p>
    <w:p w:rsidR="00B523C6" w:rsidRPr="00CC7C25" w:rsidRDefault="00B523C6" w:rsidP="00B523C6">
      <w:pPr>
        <w:autoSpaceDE w:val="0"/>
        <w:autoSpaceDN w:val="0"/>
        <w:adjustRightInd w:val="0"/>
        <w:spacing w:before="280" w:after="0" w:line="240" w:lineRule="auto"/>
        <w:ind w:firstLine="709"/>
        <w:contextualSpacing/>
        <w:jc w:val="both"/>
        <w:rPr>
          <w:rFonts w:ascii="Arial" w:hAnsi="Arial" w:cs="Arial"/>
          <w:sz w:val="24"/>
          <w:szCs w:val="24"/>
        </w:rPr>
      </w:pPr>
      <w:r w:rsidRPr="00CC7C25">
        <w:rPr>
          <w:rFonts w:ascii="Arial" w:hAnsi="Arial" w:cs="Arial"/>
          <w:sz w:val="24"/>
          <w:szCs w:val="24"/>
        </w:rPr>
        <w:t xml:space="preserve">3.5. Сведения об имуществе группируются в Перечне по видам имущества (недвижимое имущество (в том числе единый недвижимый комплекс), земельные участки, движимое имущество). </w:t>
      </w:r>
    </w:p>
    <w:p w:rsidR="00B523C6" w:rsidRPr="00CC7C25" w:rsidRDefault="00B523C6" w:rsidP="00B523C6">
      <w:pPr>
        <w:autoSpaceDE w:val="0"/>
        <w:autoSpaceDN w:val="0"/>
        <w:adjustRightInd w:val="0"/>
        <w:spacing w:after="0" w:line="240" w:lineRule="auto"/>
        <w:ind w:firstLine="709"/>
        <w:jc w:val="both"/>
        <w:rPr>
          <w:rFonts w:ascii="Arial" w:hAnsi="Arial" w:cs="Arial"/>
          <w:sz w:val="24"/>
          <w:szCs w:val="24"/>
        </w:rPr>
      </w:pPr>
      <w:r w:rsidRPr="00CC7C25">
        <w:rPr>
          <w:rFonts w:ascii="Arial" w:hAnsi="Arial" w:cs="Arial"/>
          <w:sz w:val="24"/>
          <w:szCs w:val="24"/>
        </w:rPr>
        <w:lastRenderedPageBreak/>
        <w:t xml:space="preserve">3.6. Внесение сведений об имуществе в Перечень (в том числе ежегодное дополнение), а также исключение сведений об имуществе из Перечня осуществляются постановлением Администрации </w:t>
      </w:r>
      <w:r w:rsidR="00E97048">
        <w:rPr>
          <w:rFonts w:ascii="Arial" w:hAnsi="Arial" w:cs="Arial"/>
          <w:sz w:val="24"/>
          <w:szCs w:val="24"/>
        </w:rPr>
        <w:t>Быковского</w:t>
      </w:r>
      <w:r w:rsidR="009D2F53">
        <w:rPr>
          <w:rFonts w:ascii="Arial" w:hAnsi="Arial" w:cs="Arial"/>
          <w:sz w:val="24"/>
          <w:szCs w:val="24"/>
        </w:rPr>
        <w:t xml:space="preserve"> </w:t>
      </w:r>
      <w:r w:rsidRPr="00CC7C25">
        <w:rPr>
          <w:rFonts w:ascii="Arial" w:hAnsi="Arial" w:cs="Arial"/>
          <w:sz w:val="24"/>
          <w:szCs w:val="24"/>
        </w:rPr>
        <w:t xml:space="preserve"> сельсовета Горшеченского района Курской области </w:t>
      </w:r>
      <w:r w:rsidRPr="00CC7C25">
        <w:rPr>
          <w:rFonts w:ascii="Arial" w:hAnsi="Arial" w:cs="Arial"/>
          <w:i/>
          <w:sz w:val="24"/>
          <w:szCs w:val="24"/>
        </w:rPr>
        <w:t xml:space="preserve"> </w:t>
      </w:r>
      <w:r w:rsidRPr="00CC7C25">
        <w:rPr>
          <w:rFonts w:ascii="Arial" w:hAnsi="Arial" w:cs="Arial"/>
          <w:sz w:val="24"/>
          <w:szCs w:val="24"/>
        </w:rPr>
        <w:t>по его инициативе или на основании предложений исполнительных органов государственной власти</w:t>
      </w:r>
      <w:r w:rsidRPr="00CC7C25">
        <w:rPr>
          <w:rFonts w:ascii="Arial" w:hAnsi="Arial" w:cs="Arial"/>
          <w:i/>
          <w:sz w:val="24"/>
          <w:szCs w:val="24"/>
        </w:rPr>
        <w:t>,</w:t>
      </w:r>
      <w:r w:rsidRPr="00CC7C25">
        <w:rPr>
          <w:rFonts w:ascii="Arial" w:hAnsi="Arial" w:cs="Arial"/>
          <w:sz w:val="24"/>
          <w:szCs w:val="24"/>
        </w:rPr>
        <w:t xml:space="preserve"> Внесение в Перечень изменений, не предусматривающих исключения из Перечня имущества, осуществляется не позднее 10 рабочих дней с даты внесения соответствующих изменений в реестр муниципального имущества муниципального образования «</w:t>
      </w:r>
      <w:r w:rsidR="00E97048">
        <w:rPr>
          <w:rFonts w:ascii="Arial" w:hAnsi="Arial" w:cs="Arial"/>
          <w:sz w:val="24"/>
          <w:szCs w:val="24"/>
        </w:rPr>
        <w:t>Быковский</w:t>
      </w:r>
      <w:r w:rsidR="009D2F53">
        <w:rPr>
          <w:rFonts w:ascii="Arial" w:hAnsi="Arial" w:cs="Arial"/>
          <w:sz w:val="24"/>
          <w:szCs w:val="24"/>
        </w:rPr>
        <w:t xml:space="preserve"> </w:t>
      </w:r>
      <w:r w:rsidRPr="00CC7C25">
        <w:rPr>
          <w:rFonts w:ascii="Arial" w:hAnsi="Arial" w:cs="Arial"/>
          <w:sz w:val="24"/>
          <w:szCs w:val="24"/>
        </w:rPr>
        <w:t xml:space="preserve"> сельсовет» Горшеченского района Курской области .</w:t>
      </w:r>
    </w:p>
    <w:p w:rsidR="00B523C6" w:rsidRPr="00CC7C25" w:rsidRDefault="00B523C6" w:rsidP="00B523C6">
      <w:pPr>
        <w:spacing w:after="0"/>
        <w:ind w:firstLine="709"/>
        <w:jc w:val="both"/>
        <w:rPr>
          <w:rFonts w:ascii="Arial" w:hAnsi="Arial" w:cs="Arial"/>
          <w:sz w:val="24"/>
          <w:szCs w:val="24"/>
        </w:rPr>
      </w:pPr>
      <w:r w:rsidRPr="00CC7C25">
        <w:rPr>
          <w:rFonts w:ascii="Arial" w:hAnsi="Arial" w:cs="Arial"/>
          <w:sz w:val="24"/>
          <w:szCs w:val="24"/>
        </w:rPr>
        <w:t>3.7. Рассмотрение уполномоченным органом предложений, поступивших от лиц, указанных в пункте 3.6 настоящего Порядка, осуществляется в течение 30 календарных дней со дня их поступления. По результатам рассмотрения указанных предложений Уполномоченным органом принимается одно из следующих решений:</w:t>
      </w:r>
    </w:p>
    <w:p w:rsidR="00B523C6" w:rsidRPr="00CC7C25" w:rsidRDefault="00B523C6" w:rsidP="00B523C6">
      <w:pPr>
        <w:autoSpaceDE w:val="0"/>
        <w:autoSpaceDN w:val="0"/>
        <w:adjustRightInd w:val="0"/>
        <w:spacing w:before="280" w:after="0" w:line="240" w:lineRule="auto"/>
        <w:ind w:firstLine="709"/>
        <w:contextualSpacing/>
        <w:jc w:val="both"/>
        <w:rPr>
          <w:rFonts w:ascii="Arial" w:hAnsi="Arial" w:cs="Arial"/>
          <w:sz w:val="24"/>
          <w:szCs w:val="24"/>
        </w:rPr>
      </w:pPr>
      <w:bookmarkStart w:id="2" w:name="Par5"/>
      <w:bookmarkEnd w:id="2"/>
      <w:r w:rsidRPr="00CC7C25">
        <w:rPr>
          <w:rFonts w:ascii="Arial" w:hAnsi="Arial" w:cs="Arial"/>
          <w:sz w:val="24"/>
          <w:szCs w:val="24"/>
        </w:rPr>
        <w:t>3.7.1. О включении сведений об имуществе, в отношении которого поступило предложение, в Перечень с принятием соответствующего правового акта;</w:t>
      </w:r>
    </w:p>
    <w:p w:rsidR="00B523C6" w:rsidRPr="00CC7C25" w:rsidRDefault="00B523C6" w:rsidP="00B523C6">
      <w:pPr>
        <w:autoSpaceDE w:val="0"/>
        <w:autoSpaceDN w:val="0"/>
        <w:adjustRightInd w:val="0"/>
        <w:spacing w:before="280" w:after="0" w:line="240" w:lineRule="auto"/>
        <w:ind w:firstLine="709"/>
        <w:contextualSpacing/>
        <w:jc w:val="both"/>
        <w:rPr>
          <w:rFonts w:ascii="Arial" w:hAnsi="Arial" w:cs="Arial"/>
          <w:sz w:val="24"/>
          <w:szCs w:val="24"/>
        </w:rPr>
      </w:pPr>
      <w:bookmarkStart w:id="3" w:name="Par6"/>
      <w:bookmarkEnd w:id="3"/>
      <w:r w:rsidRPr="00CC7C25">
        <w:rPr>
          <w:rFonts w:ascii="Arial" w:hAnsi="Arial" w:cs="Arial"/>
          <w:sz w:val="24"/>
          <w:szCs w:val="24"/>
        </w:rPr>
        <w:t>3.7.2. Об исключении сведений об имуществе, в отношении которого поступило предложение, из Перечня, с принятием соответствующего правового акта;</w:t>
      </w:r>
    </w:p>
    <w:p w:rsidR="00B523C6" w:rsidRPr="00CC7C25" w:rsidRDefault="00B523C6" w:rsidP="00B523C6">
      <w:pPr>
        <w:autoSpaceDE w:val="0"/>
        <w:autoSpaceDN w:val="0"/>
        <w:adjustRightInd w:val="0"/>
        <w:spacing w:before="280" w:after="0" w:line="240" w:lineRule="auto"/>
        <w:ind w:firstLine="709"/>
        <w:contextualSpacing/>
        <w:jc w:val="both"/>
        <w:rPr>
          <w:rFonts w:ascii="Arial" w:hAnsi="Arial" w:cs="Arial"/>
          <w:sz w:val="24"/>
          <w:szCs w:val="24"/>
        </w:rPr>
      </w:pPr>
      <w:r w:rsidRPr="00CC7C25">
        <w:rPr>
          <w:rFonts w:ascii="Arial" w:hAnsi="Arial" w:cs="Arial"/>
          <w:sz w:val="24"/>
          <w:szCs w:val="24"/>
        </w:rPr>
        <w:t>3.7.3. Об отказе в учете предложений с направлением лицу, представившему предложение, мотивированного ответа о невозможности включения сведений об имуществе в Перечень.</w:t>
      </w:r>
    </w:p>
    <w:p w:rsidR="00B523C6" w:rsidRPr="00CC7C25" w:rsidRDefault="00B523C6" w:rsidP="00B523C6">
      <w:pPr>
        <w:autoSpaceDE w:val="0"/>
        <w:autoSpaceDN w:val="0"/>
        <w:adjustRightInd w:val="0"/>
        <w:spacing w:after="0" w:line="240" w:lineRule="auto"/>
        <w:ind w:firstLine="709"/>
        <w:jc w:val="both"/>
        <w:rPr>
          <w:rFonts w:ascii="Arial" w:hAnsi="Arial" w:cs="Arial"/>
          <w:sz w:val="24"/>
          <w:szCs w:val="24"/>
        </w:rPr>
      </w:pPr>
      <w:r w:rsidRPr="00CC7C25">
        <w:rPr>
          <w:rFonts w:ascii="Arial" w:hAnsi="Arial" w:cs="Arial"/>
          <w:sz w:val="24"/>
          <w:szCs w:val="24"/>
        </w:rPr>
        <w:t>3.8. Решение об отказе в учете предложения о включении имущества в Перечень принимается в следующих случаях:</w:t>
      </w:r>
    </w:p>
    <w:p w:rsidR="00B523C6" w:rsidRPr="00CC7C25" w:rsidRDefault="00B523C6" w:rsidP="00B523C6">
      <w:pPr>
        <w:autoSpaceDE w:val="0"/>
        <w:autoSpaceDN w:val="0"/>
        <w:adjustRightInd w:val="0"/>
        <w:spacing w:after="0" w:line="240" w:lineRule="auto"/>
        <w:ind w:firstLine="709"/>
        <w:jc w:val="both"/>
        <w:rPr>
          <w:rFonts w:ascii="Arial" w:hAnsi="Arial" w:cs="Arial"/>
          <w:sz w:val="24"/>
          <w:szCs w:val="24"/>
        </w:rPr>
      </w:pPr>
      <w:r w:rsidRPr="00CC7C25">
        <w:rPr>
          <w:rFonts w:ascii="Arial" w:hAnsi="Arial" w:cs="Arial"/>
          <w:sz w:val="24"/>
          <w:szCs w:val="24"/>
        </w:rPr>
        <w:t>3.8.1. Имущество не соответствует критериям, установленным пунктом 3.3 настоящего Порядка.</w:t>
      </w:r>
    </w:p>
    <w:p w:rsidR="00B523C6" w:rsidRPr="00CC7C25" w:rsidRDefault="00B523C6" w:rsidP="00B523C6">
      <w:pPr>
        <w:autoSpaceDE w:val="0"/>
        <w:autoSpaceDN w:val="0"/>
        <w:adjustRightInd w:val="0"/>
        <w:spacing w:after="0" w:line="240" w:lineRule="auto"/>
        <w:ind w:firstLine="709"/>
        <w:jc w:val="both"/>
        <w:rPr>
          <w:rFonts w:ascii="Arial" w:hAnsi="Arial" w:cs="Arial"/>
          <w:i/>
          <w:sz w:val="24"/>
          <w:szCs w:val="24"/>
        </w:rPr>
      </w:pPr>
      <w:r w:rsidRPr="00CC7C25">
        <w:rPr>
          <w:rFonts w:ascii="Arial" w:hAnsi="Arial" w:cs="Arial"/>
          <w:sz w:val="24"/>
          <w:szCs w:val="24"/>
        </w:rPr>
        <w:t>3.8.2. В отношении имущества, закрепленного на праве хозяйственного ведения или оперативного управления, отсутствует согласие на включение имущества в Перечень со стороны одного или нескольких перечисленных лиц: балансодержателя, уполномоченного на согласование сделок с имуществом балансодержателя.</w:t>
      </w:r>
      <w:r w:rsidRPr="00CC7C25">
        <w:rPr>
          <w:rFonts w:ascii="Arial" w:hAnsi="Arial" w:cs="Arial"/>
          <w:i/>
          <w:sz w:val="24"/>
          <w:szCs w:val="24"/>
        </w:rPr>
        <w:t xml:space="preserve"> </w:t>
      </w:r>
    </w:p>
    <w:p w:rsidR="00B523C6" w:rsidRPr="00CC7C25" w:rsidRDefault="00B523C6" w:rsidP="00B523C6">
      <w:pPr>
        <w:autoSpaceDE w:val="0"/>
        <w:autoSpaceDN w:val="0"/>
        <w:adjustRightInd w:val="0"/>
        <w:spacing w:after="0" w:line="240" w:lineRule="auto"/>
        <w:ind w:firstLine="709"/>
        <w:jc w:val="both"/>
        <w:rPr>
          <w:rFonts w:ascii="Arial" w:hAnsi="Arial" w:cs="Arial"/>
          <w:i/>
          <w:sz w:val="24"/>
          <w:szCs w:val="24"/>
        </w:rPr>
      </w:pPr>
      <w:r w:rsidRPr="00CC7C25">
        <w:rPr>
          <w:rFonts w:ascii="Arial" w:hAnsi="Arial" w:cs="Arial"/>
          <w:sz w:val="24"/>
          <w:szCs w:val="24"/>
        </w:rPr>
        <w:t>3.8.3. Отсутствуют индивидуально-определенные признаки</w:t>
      </w:r>
      <w:r w:rsidRPr="00CC7C25">
        <w:rPr>
          <w:rFonts w:ascii="Arial" w:hAnsi="Arial" w:cs="Arial"/>
          <w:sz w:val="24"/>
          <w:szCs w:val="24"/>
        </w:rPr>
        <w:br/>
        <w:t xml:space="preserve">движимого имущества, позволяющие заключить в отношении него договор аренды. </w:t>
      </w:r>
    </w:p>
    <w:p w:rsidR="00B523C6" w:rsidRPr="00CC7C25" w:rsidRDefault="00B523C6" w:rsidP="00B523C6">
      <w:pPr>
        <w:autoSpaceDE w:val="0"/>
        <w:autoSpaceDN w:val="0"/>
        <w:adjustRightInd w:val="0"/>
        <w:spacing w:after="0" w:line="240" w:lineRule="auto"/>
        <w:ind w:firstLine="709"/>
        <w:contextualSpacing/>
        <w:jc w:val="both"/>
        <w:rPr>
          <w:rFonts w:ascii="Arial" w:hAnsi="Arial" w:cs="Arial"/>
          <w:sz w:val="24"/>
          <w:szCs w:val="24"/>
        </w:rPr>
      </w:pPr>
      <w:r w:rsidRPr="00CC7C25">
        <w:rPr>
          <w:rFonts w:ascii="Arial" w:hAnsi="Arial" w:cs="Arial"/>
          <w:sz w:val="24"/>
          <w:szCs w:val="24"/>
        </w:rPr>
        <w:t>3.9. Уполномоченный орган вправе исключить сведения о муниципальном  имуществе муниципального образования «</w:t>
      </w:r>
      <w:r w:rsidR="00E97048">
        <w:rPr>
          <w:rFonts w:ascii="Arial" w:hAnsi="Arial" w:cs="Arial"/>
          <w:sz w:val="24"/>
          <w:szCs w:val="24"/>
        </w:rPr>
        <w:t>Быковский</w:t>
      </w:r>
      <w:r w:rsidR="009D2F53">
        <w:rPr>
          <w:rFonts w:ascii="Arial" w:hAnsi="Arial" w:cs="Arial"/>
          <w:sz w:val="24"/>
          <w:szCs w:val="24"/>
        </w:rPr>
        <w:t xml:space="preserve"> </w:t>
      </w:r>
      <w:r w:rsidRPr="00CC7C25">
        <w:rPr>
          <w:rFonts w:ascii="Arial" w:hAnsi="Arial" w:cs="Arial"/>
          <w:sz w:val="24"/>
          <w:szCs w:val="24"/>
        </w:rPr>
        <w:t xml:space="preserve"> сельсовет» Горшеченского района Курской области из Перечня, если в течение двух лет со дня включения сведений об указанном имуществе в Перечень в отношении такого имущества от субъектов МСП или организаций, образующих инфраструктуру поддержки субъектов МСП не поступило:</w:t>
      </w:r>
    </w:p>
    <w:p w:rsidR="00B523C6" w:rsidRPr="00CC7C25" w:rsidRDefault="00B523C6" w:rsidP="00B523C6">
      <w:pPr>
        <w:autoSpaceDE w:val="0"/>
        <w:autoSpaceDN w:val="0"/>
        <w:adjustRightInd w:val="0"/>
        <w:spacing w:before="280" w:after="0" w:line="240" w:lineRule="auto"/>
        <w:ind w:firstLine="709"/>
        <w:contextualSpacing/>
        <w:jc w:val="both"/>
        <w:rPr>
          <w:rFonts w:ascii="Arial" w:hAnsi="Arial" w:cs="Arial"/>
          <w:sz w:val="24"/>
          <w:szCs w:val="24"/>
        </w:rPr>
      </w:pPr>
      <w:r w:rsidRPr="00CC7C25">
        <w:rPr>
          <w:rFonts w:ascii="Arial" w:hAnsi="Arial" w:cs="Arial"/>
          <w:sz w:val="24"/>
          <w:szCs w:val="24"/>
        </w:rPr>
        <w:t>– ни одной заявки на участие в аукционе (конкурсе) на право заключения договора, предусматривающего переход прав владения и (или) пользования имуществом, а также на право заключения договора аренды земельного участка от субъектов МСП;</w:t>
      </w:r>
    </w:p>
    <w:p w:rsidR="00B523C6" w:rsidRPr="00CC7C25" w:rsidRDefault="00B523C6" w:rsidP="00B523C6">
      <w:pPr>
        <w:autoSpaceDE w:val="0"/>
        <w:autoSpaceDN w:val="0"/>
        <w:adjustRightInd w:val="0"/>
        <w:spacing w:before="280" w:after="0" w:line="240" w:lineRule="auto"/>
        <w:ind w:firstLine="709"/>
        <w:contextualSpacing/>
        <w:jc w:val="both"/>
        <w:rPr>
          <w:rFonts w:ascii="Arial" w:hAnsi="Arial" w:cs="Arial"/>
          <w:sz w:val="24"/>
          <w:szCs w:val="24"/>
        </w:rPr>
      </w:pPr>
      <w:r w:rsidRPr="00CC7C25">
        <w:rPr>
          <w:rFonts w:ascii="Arial" w:hAnsi="Arial" w:cs="Arial"/>
          <w:sz w:val="24"/>
          <w:szCs w:val="24"/>
        </w:rPr>
        <w:t xml:space="preserve">– ни одного предложения (заявления) о предоставлении имущества, включая земельные участки, в том числе без проведения аукциона (конкурса) в случаях, предусмотренных Федеральным </w:t>
      </w:r>
      <w:hyperlink r:id="rId10" w:history="1">
        <w:r w:rsidRPr="00CC7C25">
          <w:rPr>
            <w:rFonts w:ascii="Arial" w:hAnsi="Arial" w:cs="Arial"/>
            <w:sz w:val="24"/>
            <w:szCs w:val="24"/>
          </w:rPr>
          <w:t>законом</w:t>
        </w:r>
      </w:hyperlink>
      <w:r w:rsidRPr="00CC7C25">
        <w:rPr>
          <w:rFonts w:ascii="Arial" w:hAnsi="Arial" w:cs="Arial"/>
          <w:sz w:val="24"/>
          <w:szCs w:val="24"/>
        </w:rPr>
        <w:t xml:space="preserve"> от 26.07.2006 № 135-ФЗ «О защите конкуренции», Земельным кодексом Российской Федерации.</w:t>
      </w:r>
    </w:p>
    <w:p w:rsidR="00B523C6" w:rsidRPr="00CC7C25" w:rsidRDefault="00B523C6" w:rsidP="00B523C6">
      <w:pPr>
        <w:autoSpaceDE w:val="0"/>
        <w:autoSpaceDN w:val="0"/>
        <w:adjustRightInd w:val="0"/>
        <w:spacing w:before="280" w:after="0" w:line="240" w:lineRule="auto"/>
        <w:ind w:firstLine="709"/>
        <w:contextualSpacing/>
        <w:jc w:val="both"/>
        <w:rPr>
          <w:rFonts w:ascii="Arial" w:hAnsi="Arial" w:cs="Arial"/>
          <w:sz w:val="24"/>
          <w:szCs w:val="24"/>
        </w:rPr>
      </w:pPr>
      <w:r w:rsidRPr="00CC7C25">
        <w:rPr>
          <w:rFonts w:ascii="Arial" w:hAnsi="Arial" w:cs="Arial"/>
          <w:sz w:val="24"/>
          <w:szCs w:val="24"/>
        </w:rPr>
        <w:lastRenderedPageBreak/>
        <w:t>3.10. Сведения о муниципальном  имуществе муниципального образования «</w:t>
      </w:r>
      <w:r w:rsidR="00E97048">
        <w:rPr>
          <w:rFonts w:ascii="Arial" w:hAnsi="Arial" w:cs="Arial"/>
          <w:sz w:val="24"/>
          <w:szCs w:val="24"/>
        </w:rPr>
        <w:t>Быковский</w:t>
      </w:r>
      <w:r w:rsidR="009D2F53">
        <w:rPr>
          <w:rFonts w:ascii="Arial" w:hAnsi="Arial" w:cs="Arial"/>
          <w:sz w:val="24"/>
          <w:szCs w:val="24"/>
        </w:rPr>
        <w:t xml:space="preserve"> </w:t>
      </w:r>
      <w:r w:rsidRPr="00CC7C25">
        <w:rPr>
          <w:rFonts w:ascii="Arial" w:hAnsi="Arial" w:cs="Arial"/>
          <w:sz w:val="24"/>
          <w:szCs w:val="24"/>
        </w:rPr>
        <w:t xml:space="preserve"> сельсовет» Горшеченского района Курской области  подлежат исключению из Перечня, в следующих случаях:</w:t>
      </w:r>
    </w:p>
    <w:p w:rsidR="00B523C6" w:rsidRPr="00CC7C25" w:rsidRDefault="00B523C6" w:rsidP="00B523C6">
      <w:pPr>
        <w:autoSpaceDE w:val="0"/>
        <w:autoSpaceDN w:val="0"/>
        <w:adjustRightInd w:val="0"/>
        <w:spacing w:before="280" w:after="0" w:line="240" w:lineRule="auto"/>
        <w:ind w:firstLine="709"/>
        <w:contextualSpacing/>
        <w:jc w:val="both"/>
        <w:rPr>
          <w:rFonts w:ascii="Arial" w:hAnsi="Arial" w:cs="Arial"/>
          <w:sz w:val="24"/>
          <w:szCs w:val="24"/>
        </w:rPr>
      </w:pPr>
      <w:r w:rsidRPr="00CC7C25">
        <w:rPr>
          <w:rFonts w:ascii="Arial" w:hAnsi="Arial" w:cs="Arial"/>
          <w:sz w:val="24"/>
          <w:szCs w:val="24"/>
        </w:rPr>
        <w:t>3.10.1. В отношении имущества в установленном законодательством Российской Федерации порядке принято решение о его использовании для муниципальных нужд муниципального образования «</w:t>
      </w:r>
      <w:r w:rsidR="00E97048">
        <w:rPr>
          <w:rFonts w:ascii="Arial" w:hAnsi="Arial" w:cs="Arial"/>
          <w:sz w:val="24"/>
          <w:szCs w:val="24"/>
        </w:rPr>
        <w:t>Быковский</w:t>
      </w:r>
      <w:r w:rsidR="009D2F53">
        <w:rPr>
          <w:rFonts w:ascii="Arial" w:hAnsi="Arial" w:cs="Arial"/>
          <w:sz w:val="24"/>
          <w:szCs w:val="24"/>
        </w:rPr>
        <w:t xml:space="preserve"> </w:t>
      </w:r>
      <w:r w:rsidRPr="00CC7C25">
        <w:rPr>
          <w:rFonts w:ascii="Arial" w:hAnsi="Arial" w:cs="Arial"/>
          <w:sz w:val="24"/>
          <w:szCs w:val="24"/>
        </w:rPr>
        <w:t xml:space="preserve"> сельсовет» Горшеченского района Курской области. В решении об исключении имущества из Перечня при этом указывается направление использования имущества и реквизиты соответствующего решения;</w:t>
      </w:r>
    </w:p>
    <w:p w:rsidR="00B523C6" w:rsidRPr="00CC7C25" w:rsidRDefault="00B523C6" w:rsidP="00B523C6">
      <w:pPr>
        <w:autoSpaceDE w:val="0"/>
        <w:autoSpaceDN w:val="0"/>
        <w:adjustRightInd w:val="0"/>
        <w:spacing w:after="0" w:line="240" w:lineRule="auto"/>
        <w:ind w:firstLine="709"/>
        <w:jc w:val="both"/>
        <w:rPr>
          <w:rFonts w:ascii="Arial" w:hAnsi="Arial" w:cs="Arial"/>
          <w:sz w:val="24"/>
          <w:szCs w:val="24"/>
        </w:rPr>
      </w:pPr>
      <w:r w:rsidRPr="00CC7C25">
        <w:rPr>
          <w:rFonts w:ascii="Arial" w:hAnsi="Arial" w:cs="Arial"/>
          <w:sz w:val="24"/>
          <w:szCs w:val="24"/>
        </w:rPr>
        <w:t>3.10.2. Право собственности муниципального образования «</w:t>
      </w:r>
      <w:r w:rsidR="00E97048">
        <w:rPr>
          <w:rFonts w:ascii="Arial" w:hAnsi="Arial" w:cs="Arial"/>
          <w:sz w:val="24"/>
          <w:szCs w:val="24"/>
        </w:rPr>
        <w:t>Быковский</w:t>
      </w:r>
      <w:r w:rsidR="009D2F53">
        <w:rPr>
          <w:rFonts w:ascii="Arial" w:hAnsi="Arial" w:cs="Arial"/>
          <w:sz w:val="24"/>
          <w:szCs w:val="24"/>
        </w:rPr>
        <w:t xml:space="preserve"> </w:t>
      </w:r>
      <w:r w:rsidRPr="00CC7C25">
        <w:rPr>
          <w:rFonts w:ascii="Arial" w:hAnsi="Arial" w:cs="Arial"/>
          <w:sz w:val="24"/>
          <w:szCs w:val="24"/>
        </w:rPr>
        <w:t xml:space="preserve"> сельсовет» Горшеченского района Курской области  на имущество прекращено по решению суда или в ином установленном законом порядке;</w:t>
      </w:r>
    </w:p>
    <w:p w:rsidR="00B523C6" w:rsidRPr="00CC7C25" w:rsidRDefault="00B523C6" w:rsidP="00B523C6">
      <w:pPr>
        <w:autoSpaceDE w:val="0"/>
        <w:autoSpaceDN w:val="0"/>
        <w:adjustRightInd w:val="0"/>
        <w:spacing w:after="0" w:line="240" w:lineRule="auto"/>
        <w:ind w:firstLine="709"/>
        <w:jc w:val="both"/>
        <w:rPr>
          <w:rFonts w:ascii="Arial" w:hAnsi="Arial" w:cs="Arial"/>
          <w:sz w:val="24"/>
          <w:szCs w:val="24"/>
        </w:rPr>
      </w:pPr>
      <w:r w:rsidRPr="00CC7C25">
        <w:rPr>
          <w:rFonts w:ascii="Arial" w:hAnsi="Arial" w:cs="Arial"/>
          <w:sz w:val="24"/>
          <w:szCs w:val="24"/>
        </w:rPr>
        <w:t>3.10.3. Прекращение существования имущества в результате его гибели или уничтожения;</w:t>
      </w:r>
    </w:p>
    <w:p w:rsidR="00B523C6" w:rsidRPr="00CC7C25" w:rsidRDefault="00B523C6" w:rsidP="00B523C6">
      <w:pPr>
        <w:autoSpaceDE w:val="0"/>
        <w:autoSpaceDN w:val="0"/>
        <w:adjustRightInd w:val="0"/>
        <w:spacing w:after="0" w:line="240" w:lineRule="auto"/>
        <w:ind w:firstLine="709"/>
        <w:jc w:val="both"/>
        <w:rPr>
          <w:rFonts w:ascii="Arial" w:hAnsi="Arial" w:cs="Arial"/>
          <w:sz w:val="24"/>
          <w:szCs w:val="24"/>
        </w:rPr>
      </w:pPr>
      <w:r w:rsidRPr="00CC7C25">
        <w:rPr>
          <w:rFonts w:ascii="Arial" w:hAnsi="Arial" w:cs="Arial"/>
          <w:sz w:val="24"/>
          <w:szCs w:val="24"/>
        </w:rPr>
        <w:t>3.10.4.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 аварийного состояния;</w:t>
      </w:r>
    </w:p>
    <w:p w:rsidR="00B523C6" w:rsidRPr="00CC7C25" w:rsidRDefault="00B523C6" w:rsidP="00B523C6">
      <w:pPr>
        <w:autoSpaceDE w:val="0"/>
        <w:autoSpaceDN w:val="0"/>
        <w:adjustRightInd w:val="0"/>
        <w:spacing w:after="0" w:line="240" w:lineRule="auto"/>
        <w:ind w:firstLine="709"/>
        <w:jc w:val="both"/>
        <w:rPr>
          <w:rFonts w:ascii="Arial" w:hAnsi="Arial" w:cs="Arial"/>
          <w:sz w:val="24"/>
          <w:szCs w:val="24"/>
        </w:rPr>
      </w:pPr>
      <w:r w:rsidRPr="00CC7C25">
        <w:rPr>
          <w:rFonts w:ascii="Arial" w:hAnsi="Arial" w:cs="Arial"/>
          <w:sz w:val="24"/>
          <w:szCs w:val="24"/>
        </w:rPr>
        <w:t>3.10.5. Имущество приобретено его арендатором в собственность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 Земельного кодекса Российской Федерации.</w:t>
      </w:r>
    </w:p>
    <w:p w:rsidR="00B523C6" w:rsidRPr="00CC7C25" w:rsidRDefault="00B523C6" w:rsidP="00B523C6">
      <w:pPr>
        <w:autoSpaceDE w:val="0"/>
        <w:autoSpaceDN w:val="0"/>
        <w:adjustRightInd w:val="0"/>
        <w:spacing w:after="0" w:line="240" w:lineRule="auto"/>
        <w:ind w:firstLine="709"/>
        <w:jc w:val="both"/>
        <w:rPr>
          <w:rFonts w:ascii="Arial" w:hAnsi="Arial" w:cs="Arial"/>
          <w:i/>
          <w:sz w:val="24"/>
          <w:szCs w:val="24"/>
        </w:rPr>
      </w:pPr>
      <w:r w:rsidRPr="00CC7C25">
        <w:rPr>
          <w:rFonts w:ascii="Arial" w:hAnsi="Arial" w:cs="Arial"/>
          <w:sz w:val="24"/>
          <w:szCs w:val="24"/>
        </w:rPr>
        <w:t>3.11. Уполномоченный орган исключает из Перечня имущество, характеристики которого изменились таким образом, что оно стало непригодным для использования по целевому назначению, кроме случая, когда такое имущество предоставляется субъекту МСП или организации инфраструктуры поддержки субъектов МСП на условиях, обеспечивающих проведение его капитального ремонта и (или) реконструкции арендатором.</w:t>
      </w:r>
    </w:p>
    <w:p w:rsidR="00B523C6" w:rsidRPr="00CC7C25" w:rsidRDefault="00B523C6" w:rsidP="00B523C6">
      <w:pPr>
        <w:autoSpaceDE w:val="0"/>
        <w:autoSpaceDN w:val="0"/>
        <w:adjustRightInd w:val="0"/>
        <w:spacing w:after="0" w:line="240" w:lineRule="auto"/>
        <w:ind w:firstLine="709"/>
        <w:jc w:val="both"/>
        <w:rPr>
          <w:rFonts w:ascii="Arial" w:hAnsi="Arial" w:cs="Arial"/>
          <w:sz w:val="24"/>
          <w:szCs w:val="24"/>
        </w:rPr>
      </w:pPr>
      <w:r w:rsidRPr="00CC7C25">
        <w:rPr>
          <w:rFonts w:ascii="Arial" w:hAnsi="Arial" w:cs="Arial"/>
          <w:sz w:val="24"/>
          <w:szCs w:val="24"/>
        </w:rPr>
        <w:t>3.12. Уполномоченный орган уведомляет арендатора о намерении принять решение об исключении имущества из Перечня в срок не позднее трех рабочих дней с даты получения информации о наступлении одного из оснований, указанных в пункте 3.10 настоящего порядка, за исключением пункта 3.10.5.</w:t>
      </w:r>
    </w:p>
    <w:p w:rsidR="00B523C6" w:rsidRPr="00CC7C25" w:rsidRDefault="00B523C6" w:rsidP="00B523C6">
      <w:pPr>
        <w:autoSpaceDE w:val="0"/>
        <w:autoSpaceDN w:val="0"/>
        <w:adjustRightInd w:val="0"/>
        <w:spacing w:after="0" w:line="240" w:lineRule="auto"/>
        <w:jc w:val="center"/>
        <w:rPr>
          <w:rFonts w:ascii="Arial" w:hAnsi="Arial" w:cs="Arial"/>
          <w:sz w:val="24"/>
          <w:szCs w:val="24"/>
        </w:rPr>
      </w:pPr>
    </w:p>
    <w:p w:rsidR="00B523C6" w:rsidRPr="00CC7C25" w:rsidRDefault="00B523C6" w:rsidP="00B523C6">
      <w:pPr>
        <w:autoSpaceDE w:val="0"/>
        <w:autoSpaceDN w:val="0"/>
        <w:adjustRightInd w:val="0"/>
        <w:spacing w:after="0" w:line="240" w:lineRule="auto"/>
        <w:jc w:val="center"/>
        <w:rPr>
          <w:rFonts w:ascii="Arial" w:hAnsi="Arial" w:cs="Arial"/>
          <w:sz w:val="24"/>
          <w:szCs w:val="24"/>
        </w:rPr>
      </w:pPr>
      <w:r w:rsidRPr="00CC7C25">
        <w:rPr>
          <w:rFonts w:ascii="Arial" w:hAnsi="Arial" w:cs="Arial"/>
          <w:sz w:val="24"/>
          <w:szCs w:val="24"/>
        </w:rPr>
        <w:t xml:space="preserve">4. Опубликование Перечня и предоставление сведений о включенном в него имуществе </w:t>
      </w:r>
    </w:p>
    <w:p w:rsidR="00B523C6" w:rsidRPr="00CC7C25" w:rsidRDefault="00B523C6" w:rsidP="00B523C6">
      <w:pPr>
        <w:autoSpaceDE w:val="0"/>
        <w:autoSpaceDN w:val="0"/>
        <w:adjustRightInd w:val="0"/>
        <w:spacing w:after="0" w:line="240" w:lineRule="auto"/>
        <w:ind w:firstLine="540"/>
        <w:jc w:val="both"/>
        <w:rPr>
          <w:rFonts w:ascii="Arial" w:hAnsi="Arial" w:cs="Arial"/>
          <w:sz w:val="24"/>
          <w:szCs w:val="24"/>
        </w:rPr>
      </w:pPr>
    </w:p>
    <w:p w:rsidR="00B523C6" w:rsidRPr="00CC7C25" w:rsidRDefault="00B523C6" w:rsidP="00B523C6">
      <w:pPr>
        <w:autoSpaceDE w:val="0"/>
        <w:autoSpaceDN w:val="0"/>
        <w:adjustRightInd w:val="0"/>
        <w:spacing w:after="0" w:line="240" w:lineRule="auto"/>
        <w:ind w:firstLine="540"/>
        <w:jc w:val="both"/>
        <w:rPr>
          <w:rFonts w:ascii="Arial" w:hAnsi="Arial" w:cs="Arial"/>
          <w:sz w:val="24"/>
          <w:szCs w:val="24"/>
        </w:rPr>
      </w:pPr>
      <w:r w:rsidRPr="00CC7C25">
        <w:rPr>
          <w:rFonts w:ascii="Arial" w:hAnsi="Arial" w:cs="Arial"/>
          <w:sz w:val="24"/>
          <w:szCs w:val="24"/>
        </w:rPr>
        <w:t>4.1. Уполномоченный орган:</w:t>
      </w:r>
    </w:p>
    <w:p w:rsidR="00B523C6" w:rsidRPr="00CC7C25" w:rsidRDefault="00B523C6" w:rsidP="00B523C6">
      <w:pPr>
        <w:autoSpaceDE w:val="0"/>
        <w:autoSpaceDN w:val="0"/>
        <w:adjustRightInd w:val="0"/>
        <w:spacing w:after="0" w:line="240" w:lineRule="auto"/>
        <w:ind w:firstLine="540"/>
        <w:jc w:val="both"/>
        <w:rPr>
          <w:rFonts w:ascii="Arial" w:hAnsi="Arial" w:cs="Arial"/>
          <w:sz w:val="24"/>
          <w:szCs w:val="24"/>
        </w:rPr>
      </w:pPr>
      <w:r w:rsidRPr="00CC7C25">
        <w:rPr>
          <w:rFonts w:ascii="Arial" w:hAnsi="Arial" w:cs="Arial"/>
          <w:sz w:val="24"/>
          <w:szCs w:val="24"/>
        </w:rPr>
        <w:t>4.1.1. Обеспечивает опубликование Перечня или изменений в Перечень в средствах массовой информации,</w:t>
      </w:r>
      <w:r w:rsidRPr="00CC7C25">
        <w:rPr>
          <w:rFonts w:ascii="Arial" w:hAnsi="Arial" w:cs="Arial"/>
          <w:i/>
          <w:sz w:val="24"/>
          <w:szCs w:val="24"/>
        </w:rPr>
        <w:t xml:space="preserve"> </w:t>
      </w:r>
      <w:r w:rsidRPr="00CC7C25">
        <w:rPr>
          <w:rFonts w:ascii="Arial" w:hAnsi="Arial" w:cs="Arial"/>
          <w:sz w:val="24"/>
          <w:szCs w:val="24"/>
        </w:rPr>
        <w:t xml:space="preserve"> в течение 10 рабочих дней со дня их утверждения по форме согласно приложению № 2 к настоящему постановлению;</w:t>
      </w:r>
    </w:p>
    <w:p w:rsidR="00B523C6" w:rsidRPr="00CC7C25" w:rsidRDefault="00B523C6" w:rsidP="00B523C6">
      <w:pPr>
        <w:autoSpaceDE w:val="0"/>
        <w:autoSpaceDN w:val="0"/>
        <w:adjustRightInd w:val="0"/>
        <w:spacing w:after="0" w:line="240" w:lineRule="auto"/>
        <w:ind w:firstLine="540"/>
        <w:jc w:val="both"/>
        <w:rPr>
          <w:rFonts w:ascii="Arial" w:hAnsi="Arial" w:cs="Arial"/>
          <w:sz w:val="24"/>
          <w:szCs w:val="24"/>
        </w:rPr>
      </w:pPr>
      <w:r w:rsidRPr="00CC7C25">
        <w:rPr>
          <w:rFonts w:ascii="Arial" w:hAnsi="Arial" w:cs="Arial"/>
          <w:sz w:val="24"/>
          <w:szCs w:val="24"/>
        </w:rPr>
        <w:t>4.1.2. Осуществляет размещение Перечня на официальном сайте Уполномоченного органа в информационно-телекоммуникационной сети «Интернет» (в том числе в форме открытых данных) в течение 3 рабочих дней со дня утверждения Перечня или изменений в Перечень по форме согласно приложению № 2 к настоящему постановлению;</w:t>
      </w:r>
    </w:p>
    <w:p w:rsidR="00B523C6" w:rsidRPr="00CC7C25" w:rsidRDefault="00B523C6" w:rsidP="00B523C6">
      <w:pPr>
        <w:autoSpaceDE w:val="0"/>
        <w:autoSpaceDN w:val="0"/>
        <w:adjustRightInd w:val="0"/>
        <w:spacing w:after="0" w:line="240" w:lineRule="auto"/>
        <w:ind w:firstLine="540"/>
        <w:jc w:val="both"/>
        <w:rPr>
          <w:rFonts w:ascii="Arial" w:hAnsi="Arial" w:cs="Arial"/>
          <w:sz w:val="24"/>
          <w:szCs w:val="24"/>
        </w:rPr>
      </w:pPr>
      <w:r w:rsidRPr="00CC7C25">
        <w:rPr>
          <w:rFonts w:ascii="Arial" w:hAnsi="Arial" w:cs="Arial"/>
          <w:sz w:val="24"/>
          <w:szCs w:val="24"/>
        </w:rPr>
        <w:t xml:space="preserve">4.1.3. Предоставляет в акционерное общество «Федеральная корпорация по развитию малого и среднего предпринимательства» сведения о Перечне и </w:t>
      </w:r>
      <w:r w:rsidRPr="00CC7C25">
        <w:rPr>
          <w:rFonts w:ascii="Arial" w:hAnsi="Arial" w:cs="Arial"/>
          <w:sz w:val="24"/>
          <w:szCs w:val="24"/>
        </w:rPr>
        <w:lastRenderedPageBreak/>
        <w:t>изменениях в него в порядке, по форме и в сроки, установленные приказом Министерства экономического развития Российской Федерации от 20 апреля 2016 г. № 264 «Об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 «О развитии малого и среднего предпринимательства в Российской Федерации», а также об изменениях, внесенных в такие перечни, в акционерное общество «Федеральная корпорация по развитию малого и среднего предпринимательства», формы представления и состава таких сведений».</w:t>
      </w:r>
    </w:p>
    <w:p w:rsidR="00B523C6" w:rsidRDefault="00B523C6" w:rsidP="001D7E35">
      <w:pPr>
        <w:pStyle w:val="Standard"/>
        <w:jc w:val="right"/>
        <w:rPr>
          <w:rFonts w:ascii="Arial" w:hAnsi="Arial" w:cs="Arial"/>
          <w:lang w:val="ru-RU"/>
        </w:rPr>
        <w:sectPr w:rsidR="00B523C6" w:rsidSect="00B523C6">
          <w:headerReference w:type="first" r:id="rId11"/>
          <w:pgSz w:w="11905" w:h="16838"/>
          <w:pgMar w:top="1134" w:right="1247" w:bottom="1134" w:left="1531" w:header="0" w:footer="0" w:gutter="0"/>
          <w:pgNumType w:start="0"/>
          <w:cols w:space="720"/>
          <w:docGrid w:linePitch="299"/>
        </w:sectPr>
      </w:pPr>
    </w:p>
    <w:p w:rsidR="00B523C6" w:rsidRPr="00BC47C3" w:rsidRDefault="00B523C6" w:rsidP="00B523C6">
      <w:pPr>
        <w:pStyle w:val="ConsPlusNormal"/>
        <w:ind w:left="8789"/>
        <w:jc w:val="both"/>
        <w:rPr>
          <w:sz w:val="24"/>
          <w:szCs w:val="24"/>
        </w:rPr>
      </w:pPr>
      <w:r w:rsidRPr="00BC47C3">
        <w:rPr>
          <w:sz w:val="24"/>
          <w:szCs w:val="24"/>
        </w:rPr>
        <w:lastRenderedPageBreak/>
        <w:t>Приложение № 2</w:t>
      </w:r>
    </w:p>
    <w:p w:rsidR="00B523C6" w:rsidRPr="00BC47C3" w:rsidRDefault="00B523C6" w:rsidP="00B523C6">
      <w:pPr>
        <w:pStyle w:val="ConsPlusNormal"/>
        <w:ind w:left="8789"/>
        <w:jc w:val="both"/>
        <w:rPr>
          <w:sz w:val="24"/>
          <w:szCs w:val="24"/>
        </w:rPr>
      </w:pPr>
    </w:p>
    <w:p w:rsidR="00B523C6" w:rsidRPr="00BC47C3" w:rsidRDefault="00A661C7" w:rsidP="00A661C7">
      <w:pPr>
        <w:pStyle w:val="ConsPlusNormal"/>
        <w:jc w:val="both"/>
        <w:rPr>
          <w:sz w:val="24"/>
          <w:szCs w:val="24"/>
        </w:rPr>
      </w:pPr>
      <w:r>
        <w:rPr>
          <w:sz w:val="24"/>
          <w:szCs w:val="24"/>
        </w:rPr>
        <w:t xml:space="preserve">                                                                                                                         </w:t>
      </w:r>
      <w:r w:rsidR="00B523C6" w:rsidRPr="00BC47C3">
        <w:rPr>
          <w:sz w:val="24"/>
          <w:szCs w:val="24"/>
        </w:rPr>
        <w:t xml:space="preserve">Утверждена </w:t>
      </w:r>
    </w:p>
    <w:p w:rsidR="00B523C6" w:rsidRPr="00A661C7" w:rsidRDefault="00B523C6" w:rsidP="00A661C7">
      <w:pPr>
        <w:pStyle w:val="ConsPlusNormal"/>
        <w:ind w:left="8789" w:firstLine="0"/>
        <w:jc w:val="both"/>
        <w:rPr>
          <w:i/>
          <w:sz w:val="24"/>
          <w:szCs w:val="24"/>
        </w:rPr>
      </w:pPr>
      <w:r w:rsidRPr="00BC47C3">
        <w:rPr>
          <w:sz w:val="24"/>
          <w:szCs w:val="24"/>
        </w:rPr>
        <w:t>Постановлением Администрации</w:t>
      </w:r>
      <w:r>
        <w:rPr>
          <w:sz w:val="24"/>
          <w:szCs w:val="24"/>
        </w:rPr>
        <w:t xml:space="preserve"> </w:t>
      </w:r>
      <w:r w:rsidR="00A661C7">
        <w:rPr>
          <w:sz w:val="24"/>
          <w:szCs w:val="24"/>
        </w:rPr>
        <w:t xml:space="preserve">  </w:t>
      </w:r>
      <w:r w:rsidR="00E97048">
        <w:rPr>
          <w:sz w:val="24"/>
          <w:szCs w:val="24"/>
        </w:rPr>
        <w:t>Быковского</w:t>
      </w:r>
      <w:r w:rsidR="009D2F53">
        <w:rPr>
          <w:sz w:val="24"/>
          <w:szCs w:val="24"/>
        </w:rPr>
        <w:t xml:space="preserve"> </w:t>
      </w:r>
      <w:r>
        <w:rPr>
          <w:sz w:val="24"/>
          <w:szCs w:val="24"/>
        </w:rPr>
        <w:t xml:space="preserve"> сельсовета </w:t>
      </w:r>
      <w:r w:rsidRPr="00BC47C3">
        <w:rPr>
          <w:sz w:val="24"/>
          <w:szCs w:val="24"/>
        </w:rPr>
        <w:t xml:space="preserve"> Горшеченского района Курской области</w:t>
      </w:r>
      <w:r w:rsidR="00A661C7">
        <w:rPr>
          <w:i/>
          <w:sz w:val="24"/>
          <w:szCs w:val="24"/>
        </w:rPr>
        <w:t xml:space="preserve"> </w:t>
      </w:r>
      <w:r w:rsidR="00A661C7">
        <w:rPr>
          <w:sz w:val="24"/>
          <w:szCs w:val="24"/>
        </w:rPr>
        <w:t>от «05</w:t>
      </w:r>
      <w:r w:rsidRPr="00BC47C3">
        <w:rPr>
          <w:sz w:val="24"/>
          <w:szCs w:val="24"/>
        </w:rPr>
        <w:t>»</w:t>
      </w:r>
      <w:r>
        <w:rPr>
          <w:sz w:val="24"/>
          <w:szCs w:val="24"/>
        </w:rPr>
        <w:t xml:space="preserve"> июля</w:t>
      </w:r>
      <w:r w:rsidRPr="00BC47C3">
        <w:rPr>
          <w:sz w:val="24"/>
          <w:szCs w:val="24"/>
        </w:rPr>
        <w:t xml:space="preserve"> 201</w:t>
      </w:r>
      <w:r>
        <w:rPr>
          <w:sz w:val="24"/>
          <w:szCs w:val="24"/>
        </w:rPr>
        <w:t>9</w:t>
      </w:r>
      <w:r w:rsidR="00E97048">
        <w:rPr>
          <w:sz w:val="24"/>
          <w:szCs w:val="24"/>
        </w:rPr>
        <w:t xml:space="preserve"> г. №30</w:t>
      </w:r>
    </w:p>
    <w:p w:rsidR="00B523C6" w:rsidRPr="00BC47C3" w:rsidRDefault="00B523C6" w:rsidP="00B523C6">
      <w:pPr>
        <w:pStyle w:val="ConsPlusNormal"/>
        <w:ind w:left="2268"/>
        <w:jc w:val="both"/>
        <w:rPr>
          <w:sz w:val="24"/>
          <w:szCs w:val="24"/>
        </w:rPr>
      </w:pPr>
    </w:p>
    <w:p w:rsidR="00B523C6" w:rsidRPr="00BC47C3" w:rsidRDefault="00B523C6" w:rsidP="00B523C6">
      <w:pPr>
        <w:pStyle w:val="ConsPlusTitle"/>
        <w:jc w:val="center"/>
        <w:rPr>
          <w:rFonts w:ascii="Arial" w:hAnsi="Arial" w:cs="Arial"/>
          <w:sz w:val="24"/>
          <w:szCs w:val="24"/>
        </w:rPr>
      </w:pPr>
      <w:r w:rsidRPr="00BC47C3">
        <w:rPr>
          <w:rFonts w:ascii="Arial" w:hAnsi="Arial" w:cs="Arial"/>
          <w:sz w:val="24"/>
          <w:szCs w:val="24"/>
        </w:rPr>
        <w:t xml:space="preserve">ФОРМА ПЕРЕЧНЯ МУНИЦИПАЛЬНОГО ИМУЩЕСТВА, МУНИЦИПАЛЬНОГО </w:t>
      </w:r>
      <w:r>
        <w:rPr>
          <w:rFonts w:ascii="Arial" w:hAnsi="Arial" w:cs="Arial"/>
          <w:sz w:val="24"/>
          <w:szCs w:val="24"/>
        </w:rPr>
        <w:t>ОБРАЗОВАНИЯ «</w:t>
      </w:r>
      <w:r w:rsidR="00E97048">
        <w:rPr>
          <w:rFonts w:ascii="Arial" w:hAnsi="Arial" w:cs="Arial"/>
          <w:sz w:val="24"/>
          <w:szCs w:val="24"/>
        </w:rPr>
        <w:t>БЫКОВСКИЙ</w:t>
      </w:r>
      <w:r w:rsidR="009D2F53">
        <w:rPr>
          <w:rFonts w:ascii="Arial" w:hAnsi="Arial" w:cs="Arial"/>
          <w:sz w:val="24"/>
          <w:szCs w:val="24"/>
        </w:rPr>
        <w:t xml:space="preserve"> </w:t>
      </w:r>
      <w:r>
        <w:rPr>
          <w:rFonts w:ascii="Arial" w:hAnsi="Arial" w:cs="Arial"/>
          <w:sz w:val="24"/>
          <w:szCs w:val="24"/>
        </w:rPr>
        <w:t xml:space="preserve"> СЕЛЬСОВЕТ» </w:t>
      </w:r>
      <w:r w:rsidRPr="00BC47C3">
        <w:rPr>
          <w:rFonts w:ascii="Arial" w:hAnsi="Arial" w:cs="Arial"/>
          <w:sz w:val="24"/>
          <w:szCs w:val="24"/>
        </w:rPr>
        <w:t>ГОРШЕЧЕНСК</w:t>
      </w:r>
      <w:r>
        <w:rPr>
          <w:rFonts w:ascii="Arial" w:hAnsi="Arial" w:cs="Arial"/>
          <w:sz w:val="24"/>
          <w:szCs w:val="24"/>
        </w:rPr>
        <w:t>ОГО</w:t>
      </w:r>
      <w:r w:rsidRPr="00BC47C3">
        <w:rPr>
          <w:rFonts w:ascii="Arial" w:hAnsi="Arial" w:cs="Arial"/>
          <w:sz w:val="24"/>
          <w:szCs w:val="24"/>
        </w:rPr>
        <w:t xml:space="preserve"> РАЙОН</w:t>
      </w:r>
      <w:r>
        <w:rPr>
          <w:rFonts w:ascii="Arial" w:hAnsi="Arial" w:cs="Arial"/>
          <w:sz w:val="24"/>
          <w:szCs w:val="24"/>
        </w:rPr>
        <w:t>А</w:t>
      </w:r>
      <w:r w:rsidRPr="00BC47C3">
        <w:rPr>
          <w:rFonts w:ascii="Arial" w:hAnsi="Arial" w:cs="Arial"/>
          <w:sz w:val="24"/>
          <w:szCs w:val="24"/>
        </w:rPr>
        <w:t xml:space="preserve"> КУРСКОЙ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B523C6" w:rsidRPr="00BC47C3" w:rsidRDefault="00B523C6" w:rsidP="00B523C6">
      <w:pPr>
        <w:pStyle w:val="ConsPlusTitle"/>
        <w:jc w:val="center"/>
        <w:rPr>
          <w:rFonts w:ascii="Arial" w:hAnsi="Arial" w:cs="Arial"/>
          <w:sz w:val="24"/>
          <w:szCs w:val="24"/>
        </w:rPr>
      </w:pPr>
    </w:p>
    <w:p w:rsidR="00B523C6" w:rsidRPr="00BC47C3" w:rsidRDefault="00B523C6" w:rsidP="00B523C6">
      <w:pPr>
        <w:pStyle w:val="ConsPlusTitle"/>
        <w:jc w:val="center"/>
        <w:rPr>
          <w:rFonts w:ascii="Arial" w:hAnsi="Arial" w:cs="Arial"/>
          <w:sz w:val="24"/>
          <w:szCs w:val="24"/>
        </w:rPr>
      </w:pPr>
    </w:p>
    <w:p w:rsidR="00B523C6" w:rsidRPr="00BC47C3" w:rsidRDefault="00B523C6" w:rsidP="00B523C6">
      <w:pPr>
        <w:pStyle w:val="ConsPlusNormal"/>
        <w:jc w:val="both"/>
        <w:rPr>
          <w:sz w:val="24"/>
          <w:szCs w:val="24"/>
        </w:rPr>
      </w:pPr>
      <w:r w:rsidRPr="00BC47C3">
        <w:rPr>
          <w:sz w:val="24"/>
          <w:szCs w:val="24"/>
        </w:rPr>
        <w:tab/>
      </w:r>
    </w:p>
    <w:tbl>
      <w:tblPr>
        <w:tblStyle w:val="a5"/>
        <w:tblW w:w="14742" w:type="dxa"/>
        <w:tblLayout w:type="fixed"/>
        <w:tblLook w:val="04A0" w:firstRow="1" w:lastRow="0" w:firstColumn="1" w:lastColumn="0" w:noHBand="0" w:noVBand="1"/>
      </w:tblPr>
      <w:tblGrid>
        <w:gridCol w:w="562"/>
        <w:gridCol w:w="1842"/>
        <w:gridCol w:w="1843"/>
        <w:gridCol w:w="1701"/>
        <w:gridCol w:w="4395"/>
        <w:gridCol w:w="2126"/>
        <w:gridCol w:w="2273"/>
      </w:tblGrid>
      <w:tr w:rsidR="00B523C6" w:rsidRPr="00BC47C3" w:rsidTr="004B796B">
        <w:trPr>
          <w:trHeight w:val="276"/>
        </w:trPr>
        <w:tc>
          <w:tcPr>
            <w:tcW w:w="562" w:type="dxa"/>
            <w:vMerge w:val="restart"/>
          </w:tcPr>
          <w:p w:rsidR="00B523C6" w:rsidRPr="00BC47C3" w:rsidRDefault="00B523C6" w:rsidP="004B796B">
            <w:pPr>
              <w:pStyle w:val="ConsPlusNormal"/>
              <w:jc w:val="both"/>
              <w:rPr>
                <w:sz w:val="24"/>
                <w:szCs w:val="24"/>
              </w:rPr>
            </w:pPr>
            <w:r w:rsidRPr="00BC47C3">
              <w:rPr>
                <w:sz w:val="24"/>
                <w:szCs w:val="24"/>
              </w:rPr>
              <w:t>№ п/п</w:t>
            </w:r>
          </w:p>
        </w:tc>
        <w:tc>
          <w:tcPr>
            <w:tcW w:w="1842" w:type="dxa"/>
            <w:vMerge w:val="restart"/>
          </w:tcPr>
          <w:p w:rsidR="00B523C6" w:rsidRPr="00BC47C3" w:rsidRDefault="00B523C6" w:rsidP="004B796B">
            <w:pPr>
              <w:pStyle w:val="ConsPlusNormal"/>
              <w:jc w:val="both"/>
              <w:rPr>
                <w:sz w:val="24"/>
                <w:szCs w:val="24"/>
              </w:rPr>
            </w:pPr>
            <w:r w:rsidRPr="00BC47C3">
              <w:rPr>
                <w:sz w:val="24"/>
                <w:szCs w:val="24"/>
              </w:rPr>
              <w:t xml:space="preserve">Адрес (местоположение) объекта </w:t>
            </w:r>
            <w:hyperlink w:anchor="P205" w:history="1">
              <w:r w:rsidRPr="00BC47C3">
                <w:rPr>
                  <w:sz w:val="24"/>
                  <w:szCs w:val="24"/>
                </w:rPr>
                <w:t>&lt;1&gt;</w:t>
              </w:r>
            </w:hyperlink>
          </w:p>
        </w:tc>
        <w:tc>
          <w:tcPr>
            <w:tcW w:w="1843" w:type="dxa"/>
            <w:vMerge w:val="restart"/>
          </w:tcPr>
          <w:p w:rsidR="00B523C6" w:rsidRPr="00BC47C3" w:rsidRDefault="00B523C6" w:rsidP="004B796B">
            <w:pPr>
              <w:pStyle w:val="ConsPlusNormal"/>
              <w:jc w:val="both"/>
              <w:rPr>
                <w:sz w:val="24"/>
                <w:szCs w:val="24"/>
              </w:rPr>
            </w:pPr>
            <w:r w:rsidRPr="00BC47C3">
              <w:rPr>
                <w:sz w:val="24"/>
                <w:szCs w:val="24"/>
              </w:rPr>
              <w:t>Вид объекта недвижимости;</w:t>
            </w:r>
          </w:p>
          <w:p w:rsidR="00B523C6" w:rsidRPr="00BC47C3" w:rsidRDefault="00B523C6" w:rsidP="004B796B">
            <w:pPr>
              <w:pStyle w:val="ConsPlusNormal"/>
              <w:jc w:val="both"/>
              <w:rPr>
                <w:sz w:val="24"/>
                <w:szCs w:val="24"/>
              </w:rPr>
            </w:pPr>
            <w:r w:rsidRPr="00BC47C3">
              <w:rPr>
                <w:sz w:val="24"/>
                <w:szCs w:val="24"/>
              </w:rPr>
              <w:t xml:space="preserve">тип движимого имущества </w:t>
            </w:r>
            <w:hyperlink w:anchor="P209" w:history="1">
              <w:r w:rsidRPr="00BC47C3">
                <w:rPr>
                  <w:sz w:val="24"/>
                  <w:szCs w:val="24"/>
                </w:rPr>
                <w:t>&lt;2&gt;</w:t>
              </w:r>
            </w:hyperlink>
          </w:p>
        </w:tc>
        <w:tc>
          <w:tcPr>
            <w:tcW w:w="1701" w:type="dxa"/>
            <w:vMerge w:val="restart"/>
          </w:tcPr>
          <w:p w:rsidR="00B523C6" w:rsidRPr="00BC47C3" w:rsidRDefault="00B523C6" w:rsidP="004B796B">
            <w:pPr>
              <w:pStyle w:val="ConsPlusNormal"/>
              <w:jc w:val="both"/>
              <w:rPr>
                <w:sz w:val="24"/>
                <w:szCs w:val="24"/>
              </w:rPr>
            </w:pPr>
            <w:r w:rsidRPr="00BC47C3">
              <w:rPr>
                <w:sz w:val="24"/>
                <w:szCs w:val="24"/>
              </w:rPr>
              <w:t>Наименование объекта учета &lt;3&gt;</w:t>
            </w:r>
          </w:p>
        </w:tc>
        <w:tc>
          <w:tcPr>
            <w:tcW w:w="8794" w:type="dxa"/>
            <w:gridSpan w:val="3"/>
          </w:tcPr>
          <w:p w:rsidR="00B523C6" w:rsidRPr="00BC47C3" w:rsidRDefault="00B523C6" w:rsidP="004B796B">
            <w:pPr>
              <w:pStyle w:val="ConsPlusNormal"/>
              <w:jc w:val="both"/>
              <w:rPr>
                <w:sz w:val="24"/>
                <w:szCs w:val="24"/>
              </w:rPr>
            </w:pPr>
            <w:r w:rsidRPr="00BC47C3">
              <w:rPr>
                <w:sz w:val="24"/>
                <w:szCs w:val="24"/>
              </w:rPr>
              <w:t xml:space="preserve">Сведения о недвижимом имуществе </w:t>
            </w:r>
          </w:p>
        </w:tc>
      </w:tr>
      <w:tr w:rsidR="00B523C6" w:rsidRPr="00BC47C3" w:rsidTr="004B796B">
        <w:trPr>
          <w:trHeight w:val="276"/>
        </w:trPr>
        <w:tc>
          <w:tcPr>
            <w:tcW w:w="562" w:type="dxa"/>
            <w:vMerge/>
          </w:tcPr>
          <w:p w:rsidR="00B523C6" w:rsidRPr="00BC47C3" w:rsidRDefault="00B523C6" w:rsidP="004B796B">
            <w:pPr>
              <w:pStyle w:val="ConsPlusNormal"/>
              <w:jc w:val="both"/>
              <w:rPr>
                <w:sz w:val="24"/>
                <w:szCs w:val="24"/>
              </w:rPr>
            </w:pPr>
          </w:p>
        </w:tc>
        <w:tc>
          <w:tcPr>
            <w:tcW w:w="1842" w:type="dxa"/>
            <w:vMerge/>
          </w:tcPr>
          <w:p w:rsidR="00B523C6" w:rsidRPr="00BC47C3" w:rsidRDefault="00B523C6" w:rsidP="004B796B">
            <w:pPr>
              <w:pStyle w:val="ConsPlusNormal"/>
              <w:jc w:val="both"/>
              <w:rPr>
                <w:sz w:val="24"/>
                <w:szCs w:val="24"/>
              </w:rPr>
            </w:pPr>
          </w:p>
        </w:tc>
        <w:tc>
          <w:tcPr>
            <w:tcW w:w="1843" w:type="dxa"/>
            <w:vMerge/>
          </w:tcPr>
          <w:p w:rsidR="00B523C6" w:rsidRPr="00BC47C3" w:rsidRDefault="00B523C6" w:rsidP="004B796B">
            <w:pPr>
              <w:pStyle w:val="ConsPlusNormal"/>
              <w:jc w:val="both"/>
              <w:rPr>
                <w:sz w:val="24"/>
                <w:szCs w:val="24"/>
              </w:rPr>
            </w:pPr>
          </w:p>
        </w:tc>
        <w:tc>
          <w:tcPr>
            <w:tcW w:w="1701" w:type="dxa"/>
            <w:vMerge/>
          </w:tcPr>
          <w:p w:rsidR="00B523C6" w:rsidRPr="00BC47C3" w:rsidRDefault="00B523C6" w:rsidP="004B796B">
            <w:pPr>
              <w:pStyle w:val="ConsPlusNormal"/>
              <w:jc w:val="both"/>
              <w:rPr>
                <w:sz w:val="24"/>
                <w:szCs w:val="24"/>
              </w:rPr>
            </w:pPr>
          </w:p>
        </w:tc>
        <w:tc>
          <w:tcPr>
            <w:tcW w:w="8794" w:type="dxa"/>
            <w:gridSpan w:val="3"/>
          </w:tcPr>
          <w:p w:rsidR="00B523C6" w:rsidRPr="00BC47C3" w:rsidRDefault="00B523C6" w:rsidP="004B796B">
            <w:pPr>
              <w:pStyle w:val="ConsPlusNormal"/>
              <w:jc w:val="both"/>
              <w:rPr>
                <w:sz w:val="24"/>
                <w:szCs w:val="24"/>
              </w:rPr>
            </w:pPr>
            <w:r w:rsidRPr="00BC47C3">
              <w:rPr>
                <w:sz w:val="24"/>
                <w:szCs w:val="24"/>
              </w:rPr>
              <w:t>Основная характеристика объекта недвижимости &lt;4&gt;</w:t>
            </w:r>
          </w:p>
        </w:tc>
      </w:tr>
      <w:tr w:rsidR="00B523C6" w:rsidRPr="00BC47C3" w:rsidTr="004B796B">
        <w:trPr>
          <w:trHeight w:val="552"/>
        </w:trPr>
        <w:tc>
          <w:tcPr>
            <w:tcW w:w="562" w:type="dxa"/>
            <w:vMerge/>
          </w:tcPr>
          <w:p w:rsidR="00B523C6" w:rsidRPr="00BC47C3" w:rsidRDefault="00B523C6" w:rsidP="004B796B">
            <w:pPr>
              <w:pStyle w:val="ConsPlusNormal"/>
              <w:jc w:val="both"/>
              <w:rPr>
                <w:sz w:val="24"/>
                <w:szCs w:val="24"/>
              </w:rPr>
            </w:pPr>
          </w:p>
        </w:tc>
        <w:tc>
          <w:tcPr>
            <w:tcW w:w="1842" w:type="dxa"/>
            <w:vMerge/>
          </w:tcPr>
          <w:p w:rsidR="00B523C6" w:rsidRPr="00BC47C3" w:rsidRDefault="00B523C6" w:rsidP="004B796B">
            <w:pPr>
              <w:pStyle w:val="ConsPlusNormal"/>
              <w:jc w:val="both"/>
              <w:rPr>
                <w:sz w:val="24"/>
                <w:szCs w:val="24"/>
              </w:rPr>
            </w:pPr>
          </w:p>
        </w:tc>
        <w:tc>
          <w:tcPr>
            <w:tcW w:w="1843" w:type="dxa"/>
            <w:vMerge/>
          </w:tcPr>
          <w:p w:rsidR="00B523C6" w:rsidRPr="00BC47C3" w:rsidRDefault="00B523C6" w:rsidP="004B796B">
            <w:pPr>
              <w:pStyle w:val="ConsPlusNormal"/>
              <w:jc w:val="both"/>
              <w:rPr>
                <w:sz w:val="24"/>
                <w:szCs w:val="24"/>
              </w:rPr>
            </w:pPr>
          </w:p>
        </w:tc>
        <w:tc>
          <w:tcPr>
            <w:tcW w:w="1701" w:type="dxa"/>
            <w:vMerge/>
          </w:tcPr>
          <w:p w:rsidR="00B523C6" w:rsidRPr="00BC47C3" w:rsidRDefault="00B523C6" w:rsidP="004B796B">
            <w:pPr>
              <w:pStyle w:val="ConsPlusNormal"/>
              <w:jc w:val="both"/>
              <w:rPr>
                <w:sz w:val="24"/>
                <w:szCs w:val="24"/>
              </w:rPr>
            </w:pPr>
          </w:p>
        </w:tc>
        <w:tc>
          <w:tcPr>
            <w:tcW w:w="4395" w:type="dxa"/>
          </w:tcPr>
          <w:p w:rsidR="00B523C6" w:rsidRPr="00BC47C3" w:rsidRDefault="00B523C6" w:rsidP="004B796B">
            <w:pPr>
              <w:pStyle w:val="ConsPlusNormal"/>
              <w:jc w:val="both"/>
              <w:rPr>
                <w:sz w:val="24"/>
                <w:szCs w:val="24"/>
              </w:rPr>
            </w:pPr>
            <w:r w:rsidRPr="00BC47C3">
              <w:rPr>
                <w:sz w:val="24"/>
                <w:szCs w:val="24"/>
              </w:rPr>
              <w:t>Тип (площадь - для земельных участков, зданий, помещений; протяженность, объем, площадь, глубина залегания - для сооружений; протяженность, объем, площадь, глубина залегания согласно проектной документации - для объектов незавершенного строительства)</w:t>
            </w:r>
          </w:p>
        </w:tc>
        <w:tc>
          <w:tcPr>
            <w:tcW w:w="2126" w:type="dxa"/>
          </w:tcPr>
          <w:p w:rsidR="00B523C6" w:rsidRPr="00BC47C3" w:rsidRDefault="00B523C6" w:rsidP="004B796B">
            <w:pPr>
              <w:pStyle w:val="ConsPlusNormal"/>
              <w:jc w:val="both"/>
              <w:rPr>
                <w:sz w:val="24"/>
                <w:szCs w:val="24"/>
              </w:rPr>
            </w:pPr>
            <w:r w:rsidRPr="00BC47C3">
              <w:rPr>
                <w:sz w:val="24"/>
                <w:szCs w:val="24"/>
              </w:rPr>
              <w:t>Фактическое значение/Проектируемое значение (для объектов незавершенного строительства)</w:t>
            </w:r>
          </w:p>
        </w:tc>
        <w:tc>
          <w:tcPr>
            <w:tcW w:w="2268" w:type="dxa"/>
          </w:tcPr>
          <w:p w:rsidR="00B523C6" w:rsidRPr="00BC47C3" w:rsidRDefault="00B523C6" w:rsidP="004B796B">
            <w:pPr>
              <w:pStyle w:val="ConsPlusNormal"/>
              <w:jc w:val="both"/>
              <w:rPr>
                <w:sz w:val="24"/>
                <w:szCs w:val="24"/>
              </w:rPr>
            </w:pPr>
            <w:r w:rsidRPr="00BC47C3">
              <w:rPr>
                <w:sz w:val="24"/>
                <w:szCs w:val="24"/>
              </w:rPr>
              <w:t>Единица измерения (для площади - кв. м; для протяженности - м; для глубины залегания - м; для объема - куб. м)</w:t>
            </w:r>
          </w:p>
        </w:tc>
      </w:tr>
      <w:tr w:rsidR="00B523C6" w:rsidRPr="00BC47C3" w:rsidTr="004B796B">
        <w:tc>
          <w:tcPr>
            <w:tcW w:w="562" w:type="dxa"/>
          </w:tcPr>
          <w:p w:rsidR="00B523C6" w:rsidRPr="00BC47C3" w:rsidRDefault="00B523C6" w:rsidP="004B796B">
            <w:pPr>
              <w:pStyle w:val="ConsPlusNormal"/>
              <w:jc w:val="center"/>
              <w:rPr>
                <w:sz w:val="24"/>
                <w:szCs w:val="24"/>
              </w:rPr>
            </w:pPr>
            <w:r w:rsidRPr="00BC47C3">
              <w:rPr>
                <w:sz w:val="24"/>
                <w:szCs w:val="24"/>
              </w:rPr>
              <w:t>1</w:t>
            </w:r>
          </w:p>
        </w:tc>
        <w:tc>
          <w:tcPr>
            <w:tcW w:w="1842" w:type="dxa"/>
          </w:tcPr>
          <w:p w:rsidR="00B523C6" w:rsidRPr="00BC47C3" w:rsidRDefault="00B523C6" w:rsidP="004B796B">
            <w:pPr>
              <w:pStyle w:val="ConsPlusNormal"/>
              <w:jc w:val="center"/>
              <w:rPr>
                <w:sz w:val="24"/>
                <w:szCs w:val="24"/>
              </w:rPr>
            </w:pPr>
            <w:r w:rsidRPr="00BC47C3">
              <w:rPr>
                <w:sz w:val="24"/>
                <w:szCs w:val="24"/>
              </w:rPr>
              <w:t>2</w:t>
            </w:r>
          </w:p>
        </w:tc>
        <w:tc>
          <w:tcPr>
            <w:tcW w:w="1843" w:type="dxa"/>
          </w:tcPr>
          <w:p w:rsidR="00B523C6" w:rsidRPr="00BC47C3" w:rsidRDefault="00B523C6" w:rsidP="004B796B">
            <w:pPr>
              <w:pStyle w:val="ConsPlusNormal"/>
              <w:jc w:val="center"/>
              <w:rPr>
                <w:sz w:val="24"/>
                <w:szCs w:val="24"/>
              </w:rPr>
            </w:pPr>
            <w:r w:rsidRPr="00BC47C3">
              <w:rPr>
                <w:sz w:val="24"/>
                <w:szCs w:val="24"/>
              </w:rPr>
              <w:t>3</w:t>
            </w:r>
          </w:p>
        </w:tc>
        <w:tc>
          <w:tcPr>
            <w:tcW w:w="1701" w:type="dxa"/>
          </w:tcPr>
          <w:p w:rsidR="00B523C6" w:rsidRPr="00BC47C3" w:rsidRDefault="00B523C6" w:rsidP="004B796B">
            <w:pPr>
              <w:pStyle w:val="ConsPlusNormal"/>
              <w:jc w:val="center"/>
              <w:rPr>
                <w:sz w:val="24"/>
                <w:szCs w:val="24"/>
              </w:rPr>
            </w:pPr>
            <w:r w:rsidRPr="00BC47C3">
              <w:rPr>
                <w:sz w:val="24"/>
                <w:szCs w:val="24"/>
              </w:rPr>
              <w:t>4</w:t>
            </w:r>
          </w:p>
        </w:tc>
        <w:tc>
          <w:tcPr>
            <w:tcW w:w="4395" w:type="dxa"/>
          </w:tcPr>
          <w:p w:rsidR="00B523C6" w:rsidRPr="00BC47C3" w:rsidRDefault="00B523C6" w:rsidP="004B796B">
            <w:pPr>
              <w:pStyle w:val="ConsPlusNormal"/>
              <w:jc w:val="center"/>
              <w:rPr>
                <w:sz w:val="24"/>
                <w:szCs w:val="24"/>
              </w:rPr>
            </w:pPr>
            <w:r w:rsidRPr="00BC47C3">
              <w:rPr>
                <w:sz w:val="24"/>
                <w:szCs w:val="24"/>
              </w:rPr>
              <w:t>5</w:t>
            </w:r>
          </w:p>
        </w:tc>
        <w:tc>
          <w:tcPr>
            <w:tcW w:w="2126" w:type="dxa"/>
          </w:tcPr>
          <w:p w:rsidR="00B523C6" w:rsidRPr="00BC47C3" w:rsidRDefault="00B523C6" w:rsidP="004B796B">
            <w:pPr>
              <w:pStyle w:val="ConsPlusNormal"/>
              <w:jc w:val="center"/>
              <w:rPr>
                <w:sz w:val="24"/>
                <w:szCs w:val="24"/>
              </w:rPr>
            </w:pPr>
            <w:r w:rsidRPr="00BC47C3">
              <w:rPr>
                <w:sz w:val="24"/>
                <w:szCs w:val="24"/>
              </w:rPr>
              <w:t>6</w:t>
            </w:r>
          </w:p>
        </w:tc>
        <w:tc>
          <w:tcPr>
            <w:tcW w:w="2268" w:type="dxa"/>
          </w:tcPr>
          <w:p w:rsidR="00B523C6" w:rsidRPr="00BC47C3" w:rsidRDefault="00B523C6" w:rsidP="004B796B">
            <w:pPr>
              <w:pStyle w:val="ConsPlusNormal"/>
              <w:jc w:val="center"/>
              <w:rPr>
                <w:sz w:val="24"/>
                <w:szCs w:val="24"/>
              </w:rPr>
            </w:pPr>
            <w:r w:rsidRPr="00BC47C3">
              <w:rPr>
                <w:sz w:val="24"/>
                <w:szCs w:val="24"/>
              </w:rPr>
              <w:t>7</w:t>
            </w:r>
          </w:p>
        </w:tc>
      </w:tr>
    </w:tbl>
    <w:p w:rsidR="00B523C6" w:rsidRPr="00BC47C3" w:rsidRDefault="00B523C6" w:rsidP="00B523C6">
      <w:pPr>
        <w:pStyle w:val="ConsPlusNormal"/>
        <w:jc w:val="both"/>
        <w:rPr>
          <w:sz w:val="24"/>
          <w:szCs w:val="24"/>
        </w:rPr>
      </w:pPr>
    </w:p>
    <w:p w:rsidR="00B523C6" w:rsidRPr="00BC47C3" w:rsidRDefault="00B523C6" w:rsidP="00B523C6">
      <w:pPr>
        <w:pStyle w:val="ConsPlusNormal"/>
        <w:jc w:val="both"/>
        <w:rPr>
          <w:sz w:val="24"/>
          <w:szCs w:val="24"/>
        </w:rPr>
      </w:pPr>
    </w:p>
    <w:p w:rsidR="00B523C6" w:rsidRPr="00BC47C3" w:rsidRDefault="00B523C6" w:rsidP="00B523C6">
      <w:pPr>
        <w:pStyle w:val="ConsPlusNormal"/>
        <w:jc w:val="both"/>
        <w:rPr>
          <w:sz w:val="24"/>
          <w:szCs w:val="24"/>
        </w:rPr>
      </w:pPr>
    </w:p>
    <w:p w:rsidR="00B523C6" w:rsidRPr="00BC47C3" w:rsidRDefault="00B523C6" w:rsidP="00B523C6">
      <w:pPr>
        <w:pStyle w:val="ConsPlusNormal"/>
        <w:jc w:val="both"/>
        <w:rPr>
          <w:sz w:val="24"/>
          <w:szCs w:val="24"/>
        </w:rPr>
      </w:pPr>
    </w:p>
    <w:p w:rsidR="00B523C6" w:rsidRPr="00BC47C3" w:rsidRDefault="00B523C6" w:rsidP="00B523C6">
      <w:pPr>
        <w:pStyle w:val="ConsPlusNormal"/>
        <w:jc w:val="both"/>
        <w:rPr>
          <w:sz w:val="24"/>
          <w:szCs w:val="24"/>
        </w:rPr>
      </w:pPr>
    </w:p>
    <w:p w:rsidR="00B523C6" w:rsidRPr="00BC47C3" w:rsidRDefault="00B523C6" w:rsidP="00B523C6">
      <w:pPr>
        <w:pStyle w:val="ConsPlusNormal"/>
        <w:jc w:val="both"/>
        <w:rPr>
          <w:sz w:val="24"/>
          <w:szCs w:val="24"/>
        </w:rPr>
      </w:pPr>
    </w:p>
    <w:tbl>
      <w:tblPr>
        <w:tblStyle w:val="a5"/>
        <w:tblW w:w="14737" w:type="dxa"/>
        <w:tblLayout w:type="fixed"/>
        <w:tblLook w:val="04A0" w:firstRow="1" w:lastRow="0" w:firstColumn="1" w:lastColumn="0" w:noHBand="0" w:noVBand="1"/>
      </w:tblPr>
      <w:tblGrid>
        <w:gridCol w:w="988"/>
        <w:gridCol w:w="2126"/>
        <w:gridCol w:w="2126"/>
        <w:gridCol w:w="1276"/>
        <w:gridCol w:w="1843"/>
        <w:gridCol w:w="2198"/>
        <w:gridCol w:w="992"/>
        <w:gridCol w:w="1204"/>
        <w:gridCol w:w="1984"/>
      </w:tblGrid>
      <w:tr w:rsidR="00B523C6" w:rsidRPr="00BC47C3" w:rsidTr="004B796B">
        <w:trPr>
          <w:trHeight w:val="276"/>
        </w:trPr>
        <w:tc>
          <w:tcPr>
            <w:tcW w:w="8359" w:type="dxa"/>
            <w:gridSpan w:val="5"/>
          </w:tcPr>
          <w:p w:rsidR="00B523C6" w:rsidRPr="00BC47C3" w:rsidRDefault="00B523C6" w:rsidP="004B796B">
            <w:pPr>
              <w:pStyle w:val="ConsPlusNormal"/>
              <w:jc w:val="both"/>
              <w:rPr>
                <w:sz w:val="24"/>
                <w:szCs w:val="24"/>
              </w:rPr>
            </w:pPr>
            <w:r w:rsidRPr="00BC47C3">
              <w:rPr>
                <w:sz w:val="24"/>
                <w:szCs w:val="24"/>
              </w:rPr>
              <w:br w:type="page"/>
              <w:t xml:space="preserve">Сведения о недвижимом имуществе </w:t>
            </w:r>
          </w:p>
        </w:tc>
        <w:tc>
          <w:tcPr>
            <w:tcW w:w="6378" w:type="dxa"/>
            <w:gridSpan w:val="4"/>
            <w:vMerge w:val="restart"/>
          </w:tcPr>
          <w:p w:rsidR="00B523C6" w:rsidRPr="00BC47C3" w:rsidRDefault="00B523C6" w:rsidP="004B796B">
            <w:pPr>
              <w:pStyle w:val="ConsPlusNormal"/>
              <w:jc w:val="both"/>
              <w:rPr>
                <w:sz w:val="24"/>
                <w:szCs w:val="24"/>
              </w:rPr>
            </w:pPr>
            <w:r w:rsidRPr="00BC47C3">
              <w:rPr>
                <w:sz w:val="24"/>
                <w:szCs w:val="24"/>
              </w:rPr>
              <w:t xml:space="preserve">Сведения о движимом имуществе </w:t>
            </w:r>
          </w:p>
        </w:tc>
      </w:tr>
      <w:tr w:rsidR="00B523C6" w:rsidRPr="00BC47C3" w:rsidTr="004B796B">
        <w:trPr>
          <w:trHeight w:val="276"/>
        </w:trPr>
        <w:tc>
          <w:tcPr>
            <w:tcW w:w="3114" w:type="dxa"/>
            <w:gridSpan w:val="2"/>
          </w:tcPr>
          <w:p w:rsidR="00B523C6" w:rsidRPr="00BC47C3" w:rsidRDefault="00B523C6" w:rsidP="004B796B">
            <w:pPr>
              <w:pStyle w:val="ConsPlusNormal"/>
              <w:jc w:val="both"/>
              <w:rPr>
                <w:sz w:val="24"/>
                <w:szCs w:val="24"/>
              </w:rPr>
            </w:pPr>
            <w:r w:rsidRPr="00BC47C3">
              <w:rPr>
                <w:sz w:val="24"/>
                <w:szCs w:val="24"/>
              </w:rPr>
              <w:lastRenderedPageBreak/>
              <w:t>Кадастровый номер &lt;5&gt;</w:t>
            </w:r>
          </w:p>
        </w:tc>
        <w:tc>
          <w:tcPr>
            <w:tcW w:w="2126" w:type="dxa"/>
            <w:vMerge w:val="restart"/>
          </w:tcPr>
          <w:p w:rsidR="00B523C6" w:rsidRPr="00BC47C3" w:rsidRDefault="00B523C6" w:rsidP="004B796B">
            <w:pPr>
              <w:pStyle w:val="ConsPlusNormal"/>
              <w:jc w:val="both"/>
              <w:rPr>
                <w:sz w:val="24"/>
                <w:szCs w:val="24"/>
              </w:rPr>
            </w:pPr>
            <w:r w:rsidRPr="00BC47C3">
              <w:rPr>
                <w:sz w:val="24"/>
                <w:szCs w:val="24"/>
              </w:rPr>
              <w:t>Техническое состояние объекта недвижимости&lt;6&gt;</w:t>
            </w:r>
          </w:p>
        </w:tc>
        <w:tc>
          <w:tcPr>
            <w:tcW w:w="1276" w:type="dxa"/>
            <w:vMerge w:val="restart"/>
          </w:tcPr>
          <w:p w:rsidR="00B523C6" w:rsidRPr="00BC47C3" w:rsidRDefault="00B523C6" w:rsidP="004B796B">
            <w:pPr>
              <w:pStyle w:val="ConsPlusNormal"/>
              <w:jc w:val="both"/>
              <w:rPr>
                <w:sz w:val="24"/>
                <w:szCs w:val="24"/>
              </w:rPr>
            </w:pPr>
            <w:r w:rsidRPr="00BC47C3">
              <w:rPr>
                <w:sz w:val="24"/>
                <w:szCs w:val="24"/>
              </w:rPr>
              <w:t>Категория земель &lt;7&gt;</w:t>
            </w:r>
          </w:p>
        </w:tc>
        <w:tc>
          <w:tcPr>
            <w:tcW w:w="1843" w:type="dxa"/>
            <w:vMerge w:val="restart"/>
          </w:tcPr>
          <w:p w:rsidR="00B523C6" w:rsidRPr="00BC47C3" w:rsidRDefault="00B523C6" w:rsidP="004B796B">
            <w:pPr>
              <w:pStyle w:val="ConsPlusNormal"/>
              <w:jc w:val="both"/>
              <w:rPr>
                <w:sz w:val="24"/>
                <w:szCs w:val="24"/>
              </w:rPr>
            </w:pPr>
            <w:r w:rsidRPr="00BC47C3">
              <w:rPr>
                <w:sz w:val="24"/>
                <w:szCs w:val="24"/>
              </w:rPr>
              <w:t>Вид разрешенного использования &lt;8&gt;</w:t>
            </w:r>
          </w:p>
        </w:tc>
        <w:tc>
          <w:tcPr>
            <w:tcW w:w="6378" w:type="dxa"/>
            <w:gridSpan w:val="4"/>
            <w:vMerge/>
          </w:tcPr>
          <w:p w:rsidR="00B523C6" w:rsidRPr="00BC47C3" w:rsidRDefault="00B523C6" w:rsidP="004B796B">
            <w:pPr>
              <w:pStyle w:val="ConsPlusNormal"/>
              <w:jc w:val="both"/>
              <w:rPr>
                <w:sz w:val="24"/>
                <w:szCs w:val="24"/>
              </w:rPr>
            </w:pPr>
          </w:p>
        </w:tc>
      </w:tr>
      <w:tr w:rsidR="00B523C6" w:rsidRPr="00BC47C3" w:rsidTr="004B796B">
        <w:trPr>
          <w:trHeight w:val="2050"/>
        </w:trPr>
        <w:tc>
          <w:tcPr>
            <w:tcW w:w="988" w:type="dxa"/>
            <w:tcBorders>
              <w:bottom w:val="single" w:sz="4" w:space="0" w:color="auto"/>
            </w:tcBorders>
          </w:tcPr>
          <w:p w:rsidR="00B523C6" w:rsidRPr="00BC47C3" w:rsidRDefault="00B523C6" w:rsidP="004B796B">
            <w:pPr>
              <w:pStyle w:val="ConsPlusNormal"/>
              <w:jc w:val="both"/>
              <w:rPr>
                <w:sz w:val="24"/>
                <w:szCs w:val="24"/>
              </w:rPr>
            </w:pPr>
            <w:r w:rsidRPr="00BC47C3">
              <w:rPr>
                <w:sz w:val="24"/>
                <w:szCs w:val="24"/>
              </w:rPr>
              <w:t>Номер</w:t>
            </w:r>
          </w:p>
        </w:tc>
        <w:tc>
          <w:tcPr>
            <w:tcW w:w="2126" w:type="dxa"/>
            <w:tcBorders>
              <w:bottom w:val="single" w:sz="4" w:space="0" w:color="auto"/>
            </w:tcBorders>
          </w:tcPr>
          <w:p w:rsidR="00B523C6" w:rsidRPr="00BC47C3" w:rsidRDefault="00B523C6" w:rsidP="004B796B">
            <w:pPr>
              <w:pStyle w:val="ConsPlusNormal"/>
              <w:jc w:val="both"/>
              <w:rPr>
                <w:sz w:val="24"/>
                <w:szCs w:val="24"/>
              </w:rPr>
            </w:pPr>
            <w:r w:rsidRPr="00BC47C3">
              <w:rPr>
                <w:sz w:val="24"/>
                <w:szCs w:val="24"/>
              </w:rPr>
              <w:t>Тип (кадастровый, условный, устаревший)</w:t>
            </w:r>
          </w:p>
        </w:tc>
        <w:tc>
          <w:tcPr>
            <w:tcW w:w="2126" w:type="dxa"/>
            <w:vMerge/>
            <w:tcBorders>
              <w:bottom w:val="single" w:sz="4" w:space="0" w:color="auto"/>
            </w:tcBorders>
          </w:tcPr>
          <w:p w:rsidR="00B523C6" w:rsidRPr="00BC47C3" w:rsidRDefault="00B523C6" w:rsidP="004B796B">
            <w:pPr>
              <w:pStyle w:val="ConsPlusNormal"/>
              <w:jc w:val="both"/>
              <w:rPr>
                <w:sz w:val="24"/>
                <w:szCs w:val="24"/>
              </w:rPr>
            </w:pPr>
          </w:p>
        </w:tc>
        <w:tc>
          <w:tcPr>
            <w:tcW w:w="1276" w:type="dxa"/>
            <w:vMerge/>
          </w:tcPr>
          <w:p w:rsidR="00B523C6" w:rsidRPr="00BC47C3" w:rsidRDefault="00B523C6" w:rsidP="004B796B">
            <w:pPr>
              <w:pStyle w:val="ConsPlusNormal"/>
              <w:jc w:val="both"/>
              <w:rPr>
                <w:sz w:val="24"/>
                <w:szCs w:val="24"/>
              </w:rPr>
            </w:pPr>
          </w:p>
        </w:tc>
        <w:tc>
          <w:tcPr>
            <w:tcW w:w="1843" w:type="dxa"/>
            <w:vMerge/>
            <w:tcBorders>
              <w:bottom w:val="single" w:sz="4" w:space="0" w:color="auto"/>
            </w:tcBorders>
          </w:tcPr>
          <w:p w:rsidR="00B523C6" w:rsidRPr="00BC47C3" w:rsidRDefault="00B523C6" w:rsidP="004B796B">
            <w:pPr>
              <w:pStyle w:val="ConsPlusNormal"/>
              <w:jc w:val="both"/>
              <w:rPr>
                <w:sz w:val="24"/>
                <w:szCs w:val="24"/>
              </w:rPr>
            </w:pPr>
          </w:p>
        </w:tc>
        <w:tc>
          <w:tcPr>
            <w:tcW w:w="2198" w:type="dxa"/>
            <w:tcBorders>
              <w:bottom w:val="single" w:sz="4" w:space="0" w:color="auto"/>
            </w:tcBorders>
          </w:tcPr>
          <w:p w:rsidR="00B523C6" w:rsidRPr="00BC47C3" w:rsidRDefault="00B523C6" w:rsidP="004B796B">
            <w:pPr>
              <w:pStyle w:val="ConsPlusNormal"/>
              <w:jc w:val="both"/>
              <w:rPr>
                <w:sz w:val="24"/>
                <w:szCs w:val="24"/>
              </w:rPr>
            </w:pPr>
            <w:r w:rsidRPr="00BC47C3">
              <w:rPr>
                <w:sz w:val="24"/>
                <w:szCs w:val="24"/>
              </w:rPr>
              <w:t>Государственный регистрационный знак (при наличии)</w:t>
            </w:r>
          </w:p>
        </w:tc>
        <w:tc>
          <w:tcPr>
            <w:tcW w:w="992" w:type="dxa"/>
            <w:tcBorders>
              <w:bottom w:val="single" w:sz="4" w:space="0" w:color="auto"/>
            </w:tcBorders>
          </w:tcPr>
          <w:p w:rsidR="00B523C6" w:rsidRPr="00BC47C3" w:rsidRDefault="00B523C6" w:rsidP="004B796B">
            <w:pPr>
              <w:pStyle w:val="ConsPlusNormal"/>
              <w:jc w:val="both"/>
              <w:rPr>
                <w:sz w:val="24"/>
                <w:szCs w:val="24"/>
              </w:rPr>
            </w:pPr>
            <w:r w:rsidRPr="00BC47C3">
              <w:rPr>
                <w:sz w:val="24"/>
                <w:szCs w:val="24"/>
              </w:rPr>
              <w:t>Марка, модель</w:t>
            </w:r>
          </w:p>
        </w:tc>
        <w:tc>
          <w:tcPr>
            <w:tcW w:w="1204" w:type="dxa"/>
            <w:tcBorders>
              <w:bottom w:val="single" w:sz="4" w:space="0" w:color="auto"/>
            </w:tcBorders>
          </w:tcPr>
          <w:p w:rsidR="00B523C6" w:rsidRPr="00BC47C3" w:rsidRDefault="00B523C6" w:rsidP="004B796B">
            <w:pPr>
              <w:pStyle w:val="ConsPlusNormal"/>
              <w:jc w:val="both"/>
              <w:rPr>
                <w:sz w:val="24"/>
                <w:szCs w:val="24"/>
              </w:rPr>
            </w:pPr>
            <w:r w:rsidRPr="00BC47C3">
              <w:rPr>
                <w:sz w:val="24"/>
                <w:szCs w:val="24"/>
              </w:rPr>
              <w:t>Год выпуска</w:t>
            </w:r>
          </w:p>
        </w:tc>
        <w:tc>
          <w:tcPr>
            <w:tcW w:w="1984" w:type="dxa"/>
            <w:tcBorders>
              <w:bottom w:val="single" w:sz="4" w:space="0" w:color="auto"/>
            </w:tcBorders>
          </w:tcPr>
          <w:p w:rsidR="00B523C6" w:rsidRPr="00BC47C3" w:rsidRDefault="00B523C6" w:rsidP="004B796B">
            <w:pPr>
              <w:pStyle w:val="ConsPlusNormal"/>
              <w:jc w:val="both"/>
              <w:rPr>
                <w:sz w:val="24"/>
                <w:szCs w:val="24"/>
              </w:rPr>
            </w:pPr>
            <w:r w:rsidRPr="00BC47C3">
              <w:rPr>
                <w:sz w:val="24"/>
                <w:szCs w:val="24"/>
              </w:rPr>
              <w:t xml:space="preserve">Состав (принадлежнос-ти) имущества </w:t>
            </w:r>
          </w:p>
          <w:p w:rsidR="00B523C6" w:rsidRPr="00BC47C3" w:rsidRDefault="00B523C6" w:rsidP="004B796B">
            <w:pPr>
              <w:pStyle w:val="ConsPlusNormal"/>
              <w:jc w:val="both"/>
              <w:rPr>
                <w:sz w:val="24"/>
                <w:szCs w:val="24"/>
              </w:rPr>
            </w:pPr>
            <w:r w:rsidRPr="00BC47C3">
              <w:rPr>
                <w:sz w:val="24"/>
                <w:szCs w:val="24"/>
              </w:rPr>
              <w:t>&lt;9&gt;</w:t>
            </w:r>
          </w:p>
        </w:tc>
      </w:tr>
      <w:tr w:rsidR="00B523C6" w:rsidRPr="00BC47C3" w:rsidTr="004B796B">
        <w:tc>
          <w:tcPr>
            <w:tcW w:w="988" w:type="dxa"/>
          </w:tcPr>
          <w:p w:rsidR="00B523C6" w:rsidRPr="00BC47C3" w:rsidRDefault="00B523C6" w:rsidP="004B796B">
            <w:pPr>
              <w:pStyle w:val="ConsPlusNormal"/>
              <w:jc w:val="center"/>
              <w:rPr>
                <w:sz w:val="24"/>
                <w:szCs w:val="24"/>
              </w:rPr>
            </w:pPr>
            <w:r w:rsidRPr="00BC47C3">
              <w:rPr>
                <w:sz w:val="24"/>
                <w:szCs w:val="24"/>
              </w:rPr>
              <w:t>8</w:t>
            </w:r>
          </w:p>
        </w:tc>
        <w:tc>
          <w:tcPr>
            <w:tcW w:w="2126" w:type="dxa"/>
          </w:tcPr>
          <w:p w:rsidR="00B523C6" w:rsidRPr="00BC47C3" w:rsidRDefault="00B523C6" w:rsidP="004B796B">
            <w:pPr>
              <w:pStyle w:val="ConsPlusNormal"/>
              <w:jc w:val="center"/>
              <w:rPr>
                <w:sz w:val="24"/>
                <w:szCs w:val="24"/>
              </w:rPr>
            </w:pPr>
            <w:r w:rsidRPr="00BC47C3">
              <w:rPr>
                <w:sz w:val="24"/>
                <w:szCs w:val="24"/>
              </w:rPr>
              <w:t>9</w:t>
            </w:r>
          </w:p>
        </w:tc>
        <w:tc>
          <w:tcPr>
            <w:tcW w:w="2126" w:type="dxa"/>
          </w:tcPr>
          <w:p w:rsidR="00B523C6" w:rsidRPr="00BC47C3" w:rsidRDefault="00B523C6" w:rsidP="004B796B">
            <w:pPr>
              <w:pStyle w:val="ConsPlusNormal"/>
              <w:jc w:val="center"/>
              <w:rPr>
                <w:sz w:val="24"/>
                <w:szCs w:val="24"/>
              </w:rPr>
            </w:pPr>
            <w:r w:rsidRPr="00BC47C3">
              <w:rPr>
                <w:sz w:val="24"/>
                <w:szCs w:val="24"/>
              </w:rPr>
              <w:t>10</w:t>
            </w:r>
          </w:p>
        </w:tc>
        <w:tc>
          <w:tcPr>
            <w:tcW w:w="1276" w:type="dxa"/>
          </w:tcPr>
          <w:p w:rsidR="00B523C6" w:rsidRPr="00BC47C3" w:rsidRDefault="00B523C6" w:rsidP="004B796B">
            <w:pPr>
              <w:pStyle w:val="ConsPlusNormal"/>
              <w:jc w:val="center"/>
              <w:rPr>
                <w:sz w:val="24"/>
                <w:szCs w:val="24"/>
              </w:rPr>
            </w:pPr>
            <w:r w:rsidRPr="00BC47C3">
              <w:rPr>
                <w:sz w:val="24"/>
                <w:szCs w:val="24"/>
              </w:rPr>
              <w:t>11</w:t>
            </w:r>
          </w:p>
        </w:tc>
        <w:tc>
          <w:tcPr>
            <w:tcW w:w="1843" w:type="dxa"/>
          </w:tcPr>
          <w:p w:rsidR="00B523C6" w:rsidRPr="00BC47C3" w:rsidRDefault="00B523C6" w:rsidP="004B796B">
            <w:pPr>
              <w:pStyle w:val="ConsPlusNormal"/>
              <w:jc w:val="center"/>
              <w:rPr>
                <w:sz w:val="24"/>
                <w:szCs w:val="24"/>
              </w:rPr>
            </w:pPr>
            <w:r w:rsidRPr="00BC47C3">
              <w:rPr>
                <w:sz w:val="24"/>
                <w:szCs w:val="24"/>
              </w:rPr>
              <w:t>12</w:t>
            </w:r>
          </w:p>
        </w:tc>
        <w:tc>
          <w:tcPr>
            <w:tcW w:w="2198" w:type="dxa"/>
          </w:tcPr>
          <w:p w:rsidR="00B523C6" w:rsidRPr="00BC47C3" w:rsidRDefault="00B523C6" w:rsidP="004B796B">
            <w:pPr>
              <w:pStyle w:val="ConsPlusNormal"/>
              <w:jc w:val="center"/>
              <w:rPr>
                <w:sz w:val="24"/>
                <w:szCs w:val="24"/>
              </w:rPr>
            </w:pPr>
            <w:r w:rsidRPr="00BC47C3">
              <w:rPr>
                <w:sz w:val="24"/>
                <w:szCs w:val="24"/>
              </w:rPr>
              <w:t>13</w:t>
            </w:r>
          </w:p>
        </w:tc>
        <w:tc>
          <w:tcPr>
            <w:tcW w:w="992" w:type="dxa"/>
          </w:tcPr>
          <w:p w:rsidR="00B523C6" w:rsidRPr="00BC47C3" w:rsidRDefault="00B523C6" w:rsidP="004B796B">
            <w:pPr>
              <w:pStyle w:val="ConsPlusNormal"/>
              <w:jc w:val="center"/>
              <w:rPr>
                <w:sz w:val="24"/>
                <w:szCs w:val="24"/>
              </w:rPr>
            </w:pPr>
            <w:r w:rsidRPr="00BC47C3">
              <w:rPr>
                <w:sz w:val="24"/>
                <w:szCs w:val="24"/>
              </w:rPr>
              <w:t>14</w:t>
            </w:r>
          </w:p>
        </w:tc>
        <w:tc>
          <w:tcPr>
            <w:tcW w:w="1204" w:type="dxa"/>
          </w:tcPr>
          <w:p w:rsidR="00B523C6" w:rsidRPr="00BC47C3" w:rsidRDefault="00B523C6" w:rsidP="004B796B">
            <w:pPr>
              <w:pStyle w:val="ConsPlusNormal"/>
              <w:jc w:val="center"/>
              <w:rPr>
                <w:sz w:val="24"/>
                <w:szCs w:val="24"/>
              </w:rPr>
            </w:pPr>
            <w:r w:rsidRPr="00BC47C3">
              <w:rPr>
                <w:sz w:val="24"/>
                <w:szCs w:val="24"/>
              </w:rPr>
              <w:t>15</w:t>
            </w:r>
          </w:p>
        </w:tc>
        <w:tc>
          <w:tcPr>
            <w:tcW w:w="1984" w:type="dxa"/>
          </w:tcPr>
          <w:p w:rsidR="00B523C6" w:rsidRPr="00BC47C3" w:rsidRDefault="00B523C6" w:rsidP="004B796B">
            <w:pPr>
              <w:pStyle w:val="ConsPlusNormal"/>
              <w:jc w:val="center"/>
              <w:rPr>
                <w:sz w:val="24"/>
                <w:szCs w:val="24"/>
              </w:rPr>
            </w:pPr>
            <w:r w:rsidRPr="00BC47C3">
              <w:rPr>
                <w:sz w:val="24"/>
                <w:szCs w:val="24"/>
              </w:rPr>
              <w:t>16</w:t>
            </w:r>
          </w:p>
        </w:tc>
      </w:tr>
    </w:tbl>
    <w:p w:rsidR="00B523C6" w:rsidRPr="00BC47C3" w:rsidRDefault="00B523C6" w:rsidP="00B523C6">
      <w:pPr>
        <w:pStyle w:val="ConsPlusNormal"/>
        <w:jc w:val="both"/>
        <w:rPr>
          <w:sz w:val="24"/>
          <w:szCs w:val="24"/>
        </w:rPr>
      </w:pPr>
    </w:p>
    <w:p w:rsidR="00B523C6" w:rsidRPr="00BC47C3" w:rsidRDefault="00B523C6" w:rsidP="00B523C6">
      <w:pPr>
        <w:pStyle w:val="ConsPlusNormal"/>
        <w:jc w:val="both"/>
        <w:rPr>
          <w:sz w:val="24"/>
          <w:szCs w:val="24"/>
        </w:rPr>
      </w:pPr>
    </w:p>
    <w:p w:rsidR="00B523C6" w:rsidRPr="00BC47C3" w:rsidRDefault="00B523C6" w:rsidP="00B523C6">
      <w:pPr>
        <w:pStyle w:val="ConsPlusNormal"/>
        <w:jc w:val="both"/>
        <w:rPr>
          <w:sz w:val="24"/>
          <w:szCs w:val="24"/>
        </w:rPr>
      </w:pPr>
    </w:p>
    <w:tbl>
      <w:tblPr>
        <w:tblStyle w:val="a5"/>
        <w:tblW w:w="14312" w:type="dxa"/>
        <w:tblLook w:val="04A0" w:firstRow="1" w:lastRow="0" w:firstColumn="1" w:lastColumn="0" w:noHBand="0" w:noVBand="1"/>
      </w:tblPr>
      <w:tblGrid>
        <w:gridCol w:w="2460"/>
        <w:gridCol w:w="2153"/>
        <w:gridCol w:w="2206"/>
        <w:gridCol w:w="1849"/>
        <w:gridCol w:w="2206"/>
        <w:gridCol w:w="1783"/>
        <w:gridCol w:w="1655"/>
      </w:tblGrid>
      <w:tr w:rsidR="00B523C6" w:rsidRPr="00BC47C3" w:rsidTr="004B796B">
        <w:tc>
          <w:tcPr>
            <w:tcW w:w="14312" w:type="dxa"/>
            <w:gridSpan w:val="7"/>
          </w:tcPr>
          <w:p w:rsidR="00B523C6" w:rsidRPr="00BC47C3" w:rsidRDefault="00B523C6" w:rsidP="004B796B">
            <w:pPr>
              <w:pStyle w:val="ConsPlusNormal"/>
              <w:jc w:val="center"/>
              <w:rPr>
                <w:sz w:val="24"/>
                <w:szCs w:val="24"/>
              </w:rPr>
            </w:pPr>
            <w:r w:rsidRPr="00BC47C3">
              <w:rPr>
                <w:sz w:val="24"/>
                <w:szCs w:val="24"/>
              </w:rPr>
              <w:t>Сведения о правообладателях и о правах третьих лиц на имущество</w:t>
            </w:r>
          </w:p>
        </w:tc>
      </w:tr>
      <w:tr w:rsidR="00B523C6" w:rsidRPr="00BC47C3" w:rsidTr="004B796B">
        <w:tc>
          <w:tcPr>
            <w:tcW w:w="5501" w:type="dxa"/>
            <w:gridSpan w:val="2"/>
          </w:tcPr>
          <w:p w:rsidR="00B523C6" w:rsidRPr="00BC47C3" w:rsidRDefault="00B523C6" w:rsidP="004B796B">
            <w:pPr>
              <w:pStyle w:val="ConsPlusNormal"/>
              <w:jc w:val="both"/>
              <w:rPr>
                <w:sz w:val="24"/>
                <w:szCs w:val="24"/>
              </w:rPr>
            </w:pPr>
            <w:r w:rsidRPr="00BC47C3">
              <w:rPr>
                <w:sz w:val="24"/>
                <w:szCs w:val="24"/>
              </w:rPr>
              <w:t>Для договоров аренды и безвозмездного пользования</w:t>
            </w:r>
          </w:p>
        </w:tc>
        <w:tc>
          <w:tcPr>
            <w:tcW w:w="1724" w:type="dxa"/>
            <w:vMerge w:val="restart"/>
          </w:tcPr>
          <w:p w:rsidR="00B523C6" w:rsidRPr="00BC47C3" w:rsidRDefault="00B523C6" w:rsidP="004B796B">
            <w:pPr>
              <w:pStyle w:val="ConsPlusNormal"/>
              <w:jc w:val="both"/>
              <w:rPr>
                <w:sz w:val="24"/>
                <w:szCs w:val="24"/>
              </w:rPr>
            </w:pPr>
            <w:r w:rsidRPr="00BC47C3">
              <w:rPr>
                <w:sz w:val="24"/>
                <w:szCs w:val="24"/>
              </w:rPr>
              <w:t>Наименование правообладателя &lt;11&gt;</w:t>
            </w:r>
          </w:p>
        </w:tc>
        <w:tc>
          <w:tcPr>
            <w:tcW w:w="1341" w:type="dxa"/>
            <w:vMerge w:val="restart"/>
          </w:tcPr>
          <w:p w:rsidR="00B523C6" w:rsidRPr="00BC47C3" w:rsidRDefault="00B523C6" w:rsidP="004B796B">
            <w:pPr>
              <w:pStyle w:val="ConsPlusNormal"/>
              <w:jc w:val="both"/>
              <w:rPr>
                <w:sz w:val="24"/>
                <w:szCs w:val="24"/>
              </w:rPr>
            </w:pPr>
            <w:r w:rsidRPr="00BC47C3">
              <w:rPr>
                <w:sz w:val="24"/>
                <w:szCs w:val="24"/>
              </w:rPr>
              <w:t xml:space="preserve">Наличие ограниченного вещного права на имущество &lt;12&gt; </w:t>
            </w:r>
          </w:p>
        </w:tc>
        <w:tc>
          <w:tcPr>
            <w:tcW w:w="2098" w:type="dxa"/>
            <w:vMerge w:val="restart"/>
          </w:tcPr>
          <w:p w:rsidR="00B523C6" w:rsidRPr="00BC47C3" w:rsidRDefault="00B523C6" w:rsidP="004B796B">
            <w:pPr>
              <w:pStyle w:val="ConsPlusNormal"/>
              <w:jc w:val="both"/>
              <w:rPr>
                <w:sz w:val="24"/>
                <w:szCs w:val="24"/>
              </w:rPr>
            </w:pPr>
            <w:r w:rsidRPr="00BC47C3">
              <w:rPr>
                <w:sz w:val="24"/>
                <w:szCs w:val="24"/>
              </w:rPr>
              <w:t>ИНН правообладателя &lt;13&gt;</w:t>
            </w:r>
          </w:p>
        </w:tc>
        <w:tc>
          <w:tcPr>
            <w:tcW w:w="1973" w:type="dxa"/>
            <w:vMerge w:val="restart"/>
          </w:tcPr>
          <w:p w:rsidR="00B523C6" w:rsidRPr="00BC47C3" w:rsidRDefault="00B523C6" w:rsidP="004B796B">
            <w:pPr>
              <w:pStyle w:val="ConsPlusNormal"/>
              <w:jc w:val="both"/>
              <w:rPr>
                <w:sz w:val="24"/>
                <w:szCs w:val="24"/>
              </w:rPr>
            </w:pPr>
            <w:r w:rsidRPr="00BC47C3">
              <w:rPr>
                <w:sz w:val="24"/>
                <w:szCs w:val="24"/>
              </w:rPr>
              <w:t>Контактный номер телефона &lt;14&gt;</w:t>
            </w:r>
          </w:p>
        </w:tc>
        <w:tc>
          <w:tcPr>
            <w:tcW w:w="1675" w:type="dxa"/>
            <w:vMerge w:val="restart"/>
          </w:tcPr>
          <w:p w:rsidR="00B523C6" w:rsidRPr="00BC47C3" w:rsidRDefault="00B523C6" w:rsidP="004B796B">
            <w:pPr>
              <w:pStyle w:val="ConsPlusNormal"/>
              <w:jc w:val="both"/>
              <w:rPr>
                <w:sz w:val="24"/>
                <w:szCs w:val="24"/>
              </w:rPr>
            </w:pPr>
            <w:r w:rsidRPr="00BC47C3">
              <w:rPr>
                <w:sz w:val="24"/>
                <w:szCs w:val="24"/>
              </w:rPr>
              <w:t>Адрес электронной почты &lt;15&gt;</w:t>
            </w:r>
          </w:p>
        </w:tc>
      </w:tr>
      <w:tr w:rsidR="00B523C6" w:rsidRPr="00BC47C3" w:rsidTr="004B796B">
        <w:tc>
          <w:tcPr>
            <w:tcW w:w="2788" w:type="dxa"/>
          </w:tcPr>
          <w:p w:rsidR="00B523C6" w:rsidRPr="00BC47C3" w:rsidRDefault="00B523C6" w:rsidP="004B796B">
            <w:pPr>
              <w:pStyle w:val="ConsPlusNormal"/>
              <w:jc w:val="both"/>
              <w:rPr>
                <w:sz w:val="24"/>
                <w:szCs w:val="24"/>
              </w:rPr>
            </w:pPr>
            <w:r w:rsidRPr="00BC47C3">
              <w:rPr>
                <w:sz w:val="24"/>
                <w:szCs w:val="24"/>
              </w:rPr>
              <w:t>Наличие права аренды или права безвозмездного пользования на имущество  &lt;10&gt;</w:t>
            </w:r>
          </w:p>
        </w:tc>
        <w:tc>
          <w:tcPr>
            <w:tcW w:w="2713" w:type="dxa"/>
          </w:tcPr>
          <w:p w:rsidR="00B523C6" w:rsidRPr="00BC47C3" w:rsidRDefault="00B523C6" w:rsidP="004B796B">
            <w:pPr>
              <w:pStyle w:val="ConsPlusNormal"/>
              <w:jc w:val="both"/>
              <w:rPr>
                <w:sz w:val="24"/>
                <w:szCs w:val="24"/>
              </w:rPr>
            </w:pPr>
            <w:r w:rsidRPr="00BC47C3">
              <w:rPr>
                <w:sz w:val="24"/>
                <w:szCs w:val="24"/>
              </w:rPr>
              <w:t>Дата окончания срока действия договора (при наличии)</w:t>
            </w:r>
          </w:p>
        </w:tc>
        <w:tc>
          <w:tcPr>
            <w:tcW w:w="1724" w:type="dxa"/>
            <w:vMerge/>
          </w:tcPr>
          <w:p w:rsidR="00B523C6" w:rsidRPr="00BC47C3" w:rsidRDefault="00B523C6" w:rsidP="004B796B">
            <w:pPr>
              <w:pStyle w:val="ConsPlusNormal"/>
              <w:jc w:val="both"/>
              <w:rPr>
                <w:sz w:val="24"/>
                <w:szCs w:val="24"/>
              </w:rPr>
            </w:pPr>
          </w:p>
        </w:tc>
        <w:tc>
          <w:tcPr>
            <w:tcW w:w="1341" w:type="dxa"/>
            <w:vMerge/>
          </w:tcPr>
          <w:p w:rsidR="00B523C6" w:rsidRPr="00BC47C3" w:rsidRDefault="00B523C6" w:rsidP="004B796B">
            <w:pPr>
              <w:pStyle w:val="ConsPlusNormal"/>
              <w:jc w:val="both"/>
              <w:rPr>
                <w:sz w:val="24"/>
                <w:szCs w:val="24"/>
              </w:rPr>
            </w:pPr>
          </w:p>
        </w:tc>
        <w:tc>
          <w:tcPr>
            <w:tcW w:w="2098" w:type="dxa"/>
            <w:vMerge/>
          </w:tcPr>
          <w:p w:rsidR="00B523C6" w:rsidRPr="00BC47C3" w:rsidRDefault="00B523C6" w:rsidP="004B796B">
            <w:pPr>
              <w:pStyle w:val="ConsPlusNormal"/>
              <w:jc w:val="both"/>
              <w:rPr>
                <w:sz w:val="24"/>
                <w:szCs w:val="24"/>
              </w:rPr>
            </w:pPr>
          </w:p>
        </w:tc>
        <w:tc>
          <w:tcPr>
            <w:tcW w:w="1973" w:type="dxa"/>
            <w:vMerge/>
          </w:tcPr>
          <w:p w:rsidR="00B523C6" w:rsidRPr="00BC47C3" w:rsidRDefault="00B523C6" w:rsidP="004B796B">
            <w:pPr>
              <w:pStyle w:val="ConsPlusNormal"/>
              <w:jc w:val="both"/>
              <w:rPr>
                <w:sz w:val="24"/>
                <w:szCs w:val="24"/>
              </w:rPr>
            </w:pPr>
          </w:p>
        </w:tc>
        <w:tc>
          <w:tcPr>
            <w:tcW w:w="1675" w:type="dxa"/>
            <w:vMerge/>
          </w:tcPr>
          <w:p w:rsidR="00B523C6" w:rsidRPr="00BC47C3" w:rsidRDefault="00B523C6" w:rsidP="004B796B">
            <w:pPr>
              <w:pStyle w:val="ConsPlusNormal"/>
              <w:jc w:val="both"/>
              <w:rPr>
                <w:sz w:val="24"/>
                <w:szCs w:val="24"/>
              </w:rPr>
            </w:pPr>
          </w:p>
        </w:tc>
      </w:tr>
      <w:tr w:rsidR="00B523C6" w:rsidRPr="00BC47C3" w:rsidTr="004B796B">
        <w:tc>
          <w:tcPr>
            <w:tcW w:w="2788" w:type="dxa"/>
          </w:tcPr>
          <w:p w:rsidR="00B523C6" w:rsidRPr="00BC47C3" w:rsidRDefault="00B523C6" w:rsidP="004B796B">
            <w:pPr>
              <w:pStyle w:val="ConsPlusNormal"/>
              <w:jc w:val="center"/>
              <w:rPr>
                <w:sz w:val="24"/>
                <w:szCs w:val="24"/>
              </w:rPr>
            </w:pPr>
            <w:r w:rsidRPr="00BC47C3">
              <w:rPr>
                <w:sz w:val="24"/>
                <w:szCs w:val="24"/>
              </w:rPr>
              <w:t>17</w:t>
            </w:r>
          </w:p>
        </w:tc>
        <w:tc>
          <w:tcPr>
            <w:tcW w:w="2713" w:type="dxa"/>
          </w:tcPr>
          <w:p w:rsidR="00B523C6" w:rsidRPr="00BC47C3" w:rsidRDefault="00B523C6" w:rsidP="004B796B">
            <w:pPr>
              <w:pStyle w:val="ConsPlusNormal"/>
              <w:jc w:val="center"/>
              <w:rPr>
                <w:sz w:val="24"/>
                <w:szCs w:val="24"/>
              </w:rPr>
            </w:pPr>
            <w:r w:rsidRPr="00BC47C3">
              <w:rPr>
                <w:sz w:val="24"/>
                <w:szCs w:val="24"/>
              </w:rPr>
              <w:t>18</w:t>
            </w:r>
          </w:p>
        </w:tc>
        <w:tc>
          <w:tcPr>
            <w:tcW w:w="1724" w:type="dxa"/>
          </w:tcPr>
          <w:p w:rsidR="00B523C6" w:rsidRPr="00BC47C3" w:rsidRDefault="00B523C6" w:rsidP="004B796B">
            <w:pPr>
              <w:pStyle w:val="ConsPlusNormal"/>
              <w:jc w:val="center"/>
              <w:rPr>
                <w:sz w:val="24"/>
                <w:szCs w:val="24"/>
              </w:rPr>
            </w:pPr>
            <w:r w:rsidRPr="00BC47C3">
              <w:rPr>
                <w:sz w:val="24"/>
                <w:szCs w:val="24"/>
              </w:rPr>
              <w:t>19</w:t>
            </w:r>
          </w:p>
        </w:tc>
        <w:tc>
          <w:tcPr>
            <w:tcW w:w="1341" w:type="dxa"/>
          </w:tcPr>
          <w:p w:rsidR="00B523C6" w:rsidRPr="00BC47C3" w:rsidRDefault="00B523C6" w:rsidP="004B796B">
            <w:pPr>
              <w:pStyle w:val="ConsPlusNormal"/>
              <w:jc w:val="center"/>
              <w:rPr>
                <w:sz w:val="24"/>
                <w:szCs w:val="24"/>
              </w:rPr>
            </w:pPr>
            <w:r w:rsidRPr="00BC47C3">
              <w:rPr>
                <w:sz w:val="24"/>
                <w:szCs w:val="24"/>
              </w:rPr>
              <w:t>20</w:t>
            </w:r>
          </w:p>
        </w:tc>
        <w:tc>
          <w:tcPr>
            <w:tcW w:w="2098" w:type="dxa"/>
          </w:tcPr>
          <w:p w:rsidR="00B523C6" w:rsidRPr="00BC47C3" w:rsidRDefault="00B523C6" w:rsidP="004B796B">
            <w:pPr>
              <w:pStyle w:val="ConsPlusNormal"/>
              <w:jc w:val="center"/>
              <w:rPr>
                <w:sz w:val="24"/>
                <w:szCs w:val="24"/>
              </w:rPr>
            </w:pPr>
            <w:r w:rsidRPr="00BC47C3">
              <w:rPr>
                <w:sz w:val="24"/>
                <w:szCs w:val="24"/>
              </w:rPr>
              <w:t>21</w:t>
            </w:r>
          </w:p>
        </w:tc>
        <w:tc>
          <w:tcPr>
            <w:tcW w:w="1973" w:type="dxa"/>
          </w:tcPr>
          <w:p w:rsidR="00B523C6" w:rsidRPr="00BC47C3" w:rsidRDefault="00B523C6" w:rsidP="004B796B">
            <w:pPr>
              <w:pStyle w:val="ConsPlusNormal"/>
              <w:jc w:val="center"/>
              <w:rPr>
                <w:sz w:val="24"/>
                <w:szCs w:val="24"/>
              </w:rPr>
            </w:pPr>
            <w:r w:rsidRPr="00BC47C3">
              <w:rPr>
                <w:sz w:val="24"/>
                <w:szCs w:val="24"/>
              </w:rPr>
              <w:t>22</w:t>
            </w:r>
          </w:p>
        </w:tc>
        <w:tc>
          <w:tcPr>
            <w:tcW w:w="1675" w:type="dxa"/>
          </w:tcPr>
          <w:p w:rsidR="00B523C6" w:rsidRPr="00BC47C3" w:rsidRDefault="00B523C6" w:rsidP="004B796B">
            <w:pPr>
              <w:pStyle w:val="ConsPlusNormal"/>
              <w:jc w:val="center"/>
              <w:rPr>
                <w:sz w:val="24"/>
                <w:szCs w:val="24"/>
              </w:rPr>
            </w:pPr>
            <w:r w:rsidRPr="00BC47C3">
              <w:rPr>
                <w:sz w:val="24"/>
                <w:szCs w:val="24"/>
              </w:rPr>
              <w:t>23</w:t>
            </w:r>
          </w:p>
        </w:tc>
      </w:tr>
    </w:tbl>
    <w:p w:rsidR="00B523C6" w:rsidRPr="00BC47C3" w:rsidRDefault="00B523C6" w:rsidP="00B523C6">
      <w:pPr>
        <w:pStyle w:val="ConsPlusNormal"/>
        <w:jc w:val="both"/>
        <w:rPr>
          <w:sz w:val="24"/>
          <w:szCs w:val="24"/>
        </w:rPr>
      </w:pPr>
    </w:p>
    <w:p w:rsidR="00B523C6" w:rsidRPr="00BC47C3" w:rsidRDefault="00B523C6" w:rsidP="00B523C6">
      <w:pPr>
        <w:pStyle w:val="ConsPlusNormal"/>
        <w:jc w:val="both"/>
        <w:rPr>
          <w:sz w:val="24"/>
          <w:szCs w:val="24"/>
        </w:rPr>
      </w:pPr>
    </w:p>
    <w:p w:rsidR="00B523C6" w:rsidRPr="00BC47C3" w:rsidRDefault="00B523C6" w:rsidP="00B523C6">
      <w:pPr>
        <w:rPr>
          <w:rFonts w:ascii="Arial" w:hAnsi="Arial" w:cs="Arial"/>
          <w:sz w:val="24"/>
          <w:szCs w:val="24"/>
        </w:rPr>
        <w:sectPr w:rsidR="00B523C6" w:rsidRPr="00BC47C3" w:rsidSect="00E654D3">
          <w:pgSz w:w="16838" w:h="11905" w:orient="landscape"/>
          <w:pgMar w:top="1701" w:right="1134" w:bottom="850" w:left="1134" w:header="0" w:footer="0" w:gutter="0"/>
          <w:pgNumType w:start="0"/>
          <w:cols w:space="720"/>
          <w:docGrid w:linePitch="299"/>
        </w:sectPr>
      </w:pPr>
    </w:p>
    <w:p w:rsidR="00B523C6" w:rsidRPr="00BC47C3" w:rsidRDefault="00B523C6" w:rsidP="00B523C6">
      <w:pPr>
        <w:pStyle w:val="ConsPlusNormal"/>
        <w:jc w:val="both"/>
        <w:rPr>
          <w:sz w:val="24"/>
          <w:szCs w:val="24"/>
        </w:rPr>
      </w:pPr>
    </w:p>
    <w:p w:rsidR="00B523C6" w:rsidRPr="00BC47C3" w:rsidRDefault="00B523C6" w:rsidP="00B523C6">
      <w:pPr>
        <w:pStyle w:val="ConsPlusNormal"/>
        <w:ind w:firstLine="540"/>
        <w:jc w:val="both"/>
        <w:rPr>
          <w:sz w:val="24"/>
          <w:szCs w:val="24"/>
        </w:rPr>
      </w:pPr>
      <w:r w:rsidRPr="00BC47C3">
        <w:rPr>
          <w:sz w:val="24"/>
          <w:szCs w:val="24"/>
        </w:rPr>
        <w:t>-</w:t>
      </w:r>
    </w:p>
    <w:p w:rsidR="00B523C6" w:rsidRPr="00BC47C3" w:rsidRDefault="00B523C6" w:rsidP="00B523C6">
      <w:pPr>
        <w:pStyle w:val="ConsPlusNormal"/>
        <w:spacing w:before="220"/>
        <w:ind w:firstLine="540"/>
        <w:jc w:val="both"/>
        <w:rPr>
          <w:sz w:val="24"/>
          <w:szCs w:val="24"/>
        </w:rPr>
      </w:pPr>
      <w:bookmarkStart w:id="4" w:name="P204"/>
      <w:bookmarkEnd w:id="4"/>
      <w:r w:rsidRPr="00BC47C3">
        <w:rPr>
          <w:sz w:val="24"/>
          <w:szCs w:val="24"/>
        </w:rPr>
        <w:t xml:space="preserve">&lt;1&gt; </w:t>
      </w:r>
      <w:bookmarkStart w:id="5" w:name="P205"/>
      <w:bookmarkEnd w:id="5"/>
      <w:r w:rsidRPr="00BC47C3">
        <w:rPr>
          <w:sz w:val="24"/>
          <w:szCs w:val="24"/>
        </w:rPr>
        <w:t>Указывается адрес (местоположение) объекта (для недвижимого имущества адрес в соответствии с записью в Едином государственном реестре недвижимости, для движимого имущества - адресный ориентир, в том числе почтовый адрес, места его постоянного размещения, а при невозможности его указания - полный адрес места нахождения органа государственной власти либо органа местного самоуправления, осуществляющего полномочия собственника такого объекта).</w:t>
      </w:r>
    </w:p>
    <w:p w:rsidR="00B523C6" w:rsidRPr="00BC47C3" w:rsidRDefault="00B523C6" w:rsidP="00B523C6">
      <w:pPr>
        <w:pStyle w:val="ConsPlusNormal"/>
        <w:spacing w:before="220"/>
        <w:ind w:firstLine="540"/>
        <w:jc w:val="both"/>
        <w:rPr>
          <w:sz w:val="24"/>
          <w:szCs w:val="24"/>
        </w:rPr>
      </w:pPr>
      <w:r w:rsidRPr="00BC47C3">
        <w:rPr>
          <w:sz w:val="24"/>
          <w:szCs w:val="24"/>
        </w:rPr>
        <w:t>&lt;2&gt; Для объектов недвижимого имущества указывается вид: земельный участок, здание, сооружение, помещение, единый недвижимый комплекс; для движимого имущества указывается тип: транспорт, оборудование, инвентарь, иное движимое имущество.</w:t>
      </w:r>
    </w:p>
    <w:p w:rsidR="00B523C6" w:rsidRPr="00BC47C3" w:rsidRDefault="00B523C6" w:rsidP="00B523C6">
      <w:pPr>
        <w:pStyle w:val="ConsPlusNormal"/>
        <w:spacing w:before="220"/>
        <w:ind w:firstLine="540"/>
        <w:jc w:val="both"/>
        <w:rPr>
          <w:sz w:val="24"/>
          <w:szCs w:val="24"/>
        </w:rPr>
      </w:pPr>
      <w:bookmarkStart w:id="6" w:name="P206"/>
      <w:bookmarkEnd w:id="6"/>
      <w:r w:rsidRPr="00BC47C3">
        <w:rPr>
          <w:sz w:val="24"/>
          <w:szCs w:val="24"/>
        </w:rPr>
        <w:t>&lt;3&gt; Указывается индивидуальное наименование объекта недвижимости согласно сведениям о нем в Кадастре недвижимости при наличии такого наименования, а при его отсутствии – наименование объекта в реестре государственного (муниципального) имущества. Если имущество является помещением, указывается его номер в здании. При отсутствии индивидуального наименования указывается вид объекта недвижимости. Для движимого имущества указывается его наименование согласно сведениям реестра государственного (муниципального) имущества или технической документации.</w:t>
      </w:r>
    </w:p>
    <w:p w:rsidR="00B523C6" w:rsidRPr="00BC47C3" w:rsidRDefault="00B523C6" w:rsidP="00B523C6">
      <w:pPr>
        <w:pStyle w:val="ConsPlusNormal"/>
        <w:spacing w:before="220"/>
        <w:ind w:firstLine="540"/>
        <w:jc w:val="both"/>
        <w:rPr>
          <w:sz w:val="24"/>
          <w:szCs w:val="24"/>
        </w:rPr>
      </w:pPr>
      <w:bookmarkStart w:id="7" w:name="P207"/>
      <w:bookmarkEnd w:id="7"/>
      <w:r w:rsidRPr="00BC47C3">
        <w:rPr>
          <w:sz w:val="24"/>
          <w:szCs w:val="24"/>
        </w:rPr>
        <w:t>&lt;4&gt; Основная характеристика, ее значение и единицы измерения объекта недвижимости указываются согласно сведениям Единого государственного реестра недвижимости.</w:t>
      </w:r>
    </w:p>
    <w:p w:rsidR="00B523C6" w:rsidRPr="00BC47C3" w:rsidRDefault="00B523C6" w:rsidP="00B523C6">
      <w:pPr>
        <w:pStyle w:val="ConsPlusNormal"/>
        <w:spacing w:before="220"/>
        <w:ind w:firstLine="540"/>
        <w:jc w:val="both"/>
        <w:rPr>
          <w:sz w:val="24"/>
          <w:szCs w:val="24"/>
        </w:rPr>
      </w:pPr>
      <w:r w:rsidRPr="00BC47C3">
        <w:rPr>
          <w:sz w:val="24"/>
          <w:szCs w:val="24"/>
        </w:rPr>
        <w:t>&lt;5&gt; Указывается кадастровый номер объекта недвижимости или его части, включаемой в перечень, при его отсутствии - условный номер или устаревший номер (при наличии).</w:t>
      </w:r>
    </w:p>
    <w:p w:rsidR="00B523C6" w:rsidRPr="00BC47C3" w:rsidRDefault="00B523C6" w:rsidP="00B523C6">
      <w:pPr>
        <w:pStyle w:val="ConsPlusNormal"/>
        <w:spacing w:before="220"/>
        <w:ind w:firstLine="540"/>
        <w:jc w:val="both"/>
        <w:rPr>
          <w:sz w:val="24"/>
          <w:szCs w:val="24"/>
        </w:rPr>
      </w:pPr>
      <w:r w:rsidRPr="00BC47C3">
        <w:rPr>
          <w:sz w:val="24"/>
          <w:szCs w:val="24"/>
        </w:rPr>
        <w:t>&lt;6&gt; На основании документов, содержащих актуальные сведения о техническом состоянии объекта недвижимости, указывается одно из следующих значений: пригодно к эксплуатации; требует текущего ремонта; требует капитального ремонта (реконструкции, модернизации, иных видов работ для приведения в нормативное техническое состояние). В случае, если имущество является объектом незавершенного строительства указывается: объект незавершенного строительства.</w:t>
      </w:r>
    </w:p>
    <w:p w:rsidR="00B523C6" w:rsidRPr="00BC47C3" w:rsidRDefault="00B523C6" w:rsidP="00B523C6">
      <w:pPr>
        <w:pStyle w:val="ConsPlusNormal"/>
        <w:spacing w:before="220"/>
        <w:ind w:firstLine="540"/>
        <w:jc w:val="both"/>
        <w:rPr>
          <w:sz w:val="24"/>
          <w:szCs w:val="24"/>
        </w:rPr>
      </w:pPr>
      <w:r w:rsidRPr="00BC47C3">
        <w:rPr>
          <w:sz w:val="24"/>
          <w:szCs w:val="24"/>
        </w:rPr>
        <w:t>&lt;7&gt;, &lt;8&gt; Для объекта недвижимости, включенного в перечень, указывается категория и вид разрешенного использования земельного участка, на котором расположен такой объект. Для движимого имущества данные строки не заполняются.</w:t>
      </w:r>
    </w:p>
    <w:p w:rsidR="00B523C6" w:rsidRPr="00BC47C3" w:rsidRDefault="00B523C6" w:rsidP="00B523C6">
      <w:pPr>
        <w:pStyle w:val="ConsPlusNormal"/>
        <w:spacing w:before="220"/>
        <w:ind w:firstLine="540"/>
        <w:jc w:val="both"/>
        <w:rPr>
          <w:sz w:val="24"/>
          <w:szCs w:val="24"/>
        </w:rPr>
      </w:pPr>
    </w:p>
    <w:p w:rsidR="00B523C6" w:rsidRPr="00BC47C3" w:rsidRDefault="00B523C6" w:rsidP="00B523C6">
      <w:pPr>
        <w:pStyle w:val="ConsPlusNormal"/>
        <w:spacing w:before="220"/>
        <w:ind w:firstLine="540"/>
        <w:jc w:val="both"/>
        <w:rPr>
          <w:sz w:val="24"/>
          <w:szCs w:val="24"/>
        </w:rPr>
      </w:pPr>
      <w:r w:rsidRPr="00BC47C3">
        <w:rPr>
          <w:sz w:val="24"/>
          <w:szCs w:val="24"/>
        </w:rPr>
        <w:t>&lt;9&gt; Указывается краткое описание состава имущества, если оно является сложной вещью либо главной вещью, предоставляемой в аренду с другими вещами, предназначенными для ее обслуживания. В ином случае данная строчка не заполняется.</w:t>
      </w:r>
    </w:p>
    <w:p w:rsidR="00B523C6" w:rsidRPr="00BC47C3" w:rsidRDefault="00B523C6" w:rsidP="00B523C6">
      <w:pPr>
        <w:pStyle w:val="ConsPlusNormal"/>
        <w:spacing w:before="220"/>
        <w:ind w:firstLine="540"/>
        <w:jc w:val="both"/>
        <w:rPr>
          <w:sz w:val="24"/>
          <w:szCs w:val="24"/>
        </w:rPr>
      </w:pPr>
      <w:r w:rsidRPr="00BC47C3">
        <w:rPr>
          <w:sz w:val="24"/>
          <w:szCs w:val="24"/>
        </w:rPr>
        <w:t>&lt;10&gt; Указывается «Да» или «Нет».</w:t>
      </w:r>
    </w:p>
    <w:p w:rsidR="00B523C6" w:rsidRPr="00BC47C3" w:rsidRDefault="00B523C6" w:rsidP="00B523C6">
      <w:pPr>
        <w:pStyle w:val="ConsPlusNormal"/>
        <w:spacing w:before="220"/>
        <w:ind w:firstLine="540"/>
        <w:jc w:val="both"/>
        <w:rPr>
          <w:sz w:val="24"/>
          <w:szCs w:val="24"/>
        </w:rPr>
      </w:pPr>
      <w:r w:rsidRPr="00BC47C3">
        <w:rPr>
          <w:sz w:val="24"/>
          <w:szCs w:val="24"/>
        </w:rPr>
        <w:t xml:space="preserve">&lt;11&gt; Для имущества казны указывается наименование публично-правового образования, для имущества, закрепленного на праве хозяйственного ведения или праве оперативного управления указывается наименование </w:t>
      </w:r>
      <w:r w:rsidRPr="00BC47C3">
        <w:rPr>
          <w:sz w:val="24"/>
          <w:szCs w:val="24"/>
        </w:rPr>
        <w:lastRenderedPageBreak/>
        <w:t>государственного (муниципального) унитарного предприятия, государственного (муниципального) учреждения, за которым закреплено это имущество.</w:t>
      </w:r>
    </w:p>
    <w:p w:rsidR="00B523C6" w:rsidRPr="00BC47C3" w:rsidRDefault="00B523C6" w:rsidP="00B523C6">
      <w:pPr>
        <w:pStyle w:val="ConsPlusNormal"/>
        <w:spacing w:before="220"/>
        <w:ind w:firstLine="540"/>
        <w:jc w:val="both"/>
        <w:rPr>
          <w:sz w:val="24"/>
          <w:szCs w:val="24"/>
        </w:rPr>
      </w:pPr>
      <w:r w:rsidRPr="00BC47C3">
        <w:rPr>
          <w:sz w:val="24"/>
          <w:szCs w:val="24"/>
        </w:rPr>
        <w:t>&lt;12&gt; Для имущества казны указывается: «нет», для имущества, закрепленного на праве хозяйственного ведения или праве оперативного управления указывается: «Право хозяйственного ведения» или «Право оперативного управления».</w:t>
      </w:r>
    </w:p>
    <w:p w:rsidR="00B523C6" w:rsidRPr="00BC47C3" w:rsidRDefault="00B523C6" w:rsidP="00B523C6">
      <w:pPr>
        <w:pStyle w:val="ConsPlusNormal"/>
        <w:spacing w:before="220"/>
        <w:ind w:firstLine="540"/>
        <w:jc w:val="both"/>
        <w:rPr>
          <w:sz w:val="24"/>
          <w:szCs w:val="24"/>
        </w:rPr>
      </w:pPr>
      <w:r w:rsidRPr="00BC47C3">
        <w:rPr>
          <w:sz w:val="24"/>
          <w:szCs w:val="24"/>
        </w:rPr>
        <w:t>&lt;13&gt; ИНН указывается только для государственного (муниципального) унитарного предприятия, государственного (муниципального) учреждения.</w:t>
      </w:r>
    </w:p>
    <w:p w:rsidR="00B523C6" w:rsidRPr="00BC47C3" w:rsidRDefault="00B523C6" w:rsidP="00B523C6">
      <w:pPr>
        <w:pStyle w:val="ConsPlusNormal"/>
        <w:spacing w:before="220"/>
        <w:ind w:firstLine="540"/>
        <w:jc w:val="both"/>
        <w:rPr>
          <w:sz w:val="24"/>
          <w:szCs w:val="24"/>
        </w:rPr>
      </w:pPr>
      <w:r w:rsidRPr="00BC47C3">
        <w:rPr>
          <w:sz w:val="24"/>
          <w:szCs w:val="24"/>
        </w:rPr>
        <w:t xml:space="preserve">&lt;14&gt;, &lt;15&gt; Указывается номер телефона и адрес электронной почты ответственного структурного подразделения или сотрудника правообладателя для взаимодействия с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по вопросам заключения договора аренды имущества. </w:t>
      </w:r>
    </w:p>
    <w:p w:rsidR="00B523C6" w:rsidRPr="00BC47C3" w:rsidRDefault="00B523C6" w:rsidP="00B523C6">
      <w:pPr>
        <w:rPr>
          <w:rFonts w:ascii="Arial" w:hAnsi="Arial" w:cs="Arial"/>
          <w:sz w:val="24"/>
          <w:szCs w:val="24"/>
        </w:rPr>
      </w:pPr>
    </w:p>
    <w:p w:rsidR="00B523C6" w:rsidRDefault="00B523C6" w:rsidP="001D7E35">
      <w:pPr>
        <w:pStyle w:val="Standard"/>
        <w:jc w:val="right"/>
        <w:rPr>
          <w:rFonts w:ascii="Arial" w:hAnsi="Arial" w:cs="Arial"/>
          <w:lang w:val="ru-RU"/>
        </w:rPr>
      </w:pPr>
    </w:p>
    <w:p w:rsidR="00B523C6" w:rsidRDefault="00B523C6" w:rsidP="001D7E35">
      <w:pPr>
        <w:pStyle w:val="Standard"/>
        <w:jc w:val="right"/>
        <w:rPr>
          <w:rFonts w:ascii="Arial" w:hAnsi="Arial" w:cs="Arial"/>
          <w:lang w:val="ru-RU"/>
        </w:rPr>
      </w:pPr>
    </w:p>
    <w:p w:rsidR="00B523C6" w:rsidRDefault="00B523C6" w:rsidP="001D7E35">
      <w:pPr>
        <w:pStyle w:val="Standard"/>
        <w:jc w:val="right"/>
        <w:rPr>
          <w:rFonts w:ascii="Arial" w:hAnsi="Arial" w:cs="Arial"/>
          <w:lang w:val="ru-RU"/>
        </w:rPr>
      </w:pPr>
    </w:p>
    <w:p w:rsidR="00B523C6" w:rsidRDefault="00B523C6" w:rsidP="001D7E35">
      <w:pPr>
        <w:pStyle w:val="Standard"/>
        <w:jc w:val="right"/>
        <w:rPr>
          <w:rFonts w:ascii="Arial" w:hAnsi="Arial" w:cs="Arial"/>
          <w:lang w:val="ru-RU"/>
        </w:rPr>
      </w:pPr>
    </w:p>
    <w:p w:rsidR="00B523C6" w:rsidRDefault="00B523C6" w:rsidP="001D7E35">
      <w:pPr>
        <w:pStyle w:val="Standard"/>
        <w:jc w:val="right"/>
        <w:rPr>
          <w:rFonts w:ascii="Arial" w:hAnsi="Arial" w:cs="Arial"/>
          <w:lang w:val="ru-RU"/>
        </w:rPr>
      </w:pPr>
    </w:p>
    <w:p w:rsidR="00B523C6" w:rsidRDefault="00B523C6" w:rsidP="001D7E35">
      <w:pPr>
        <w:pStyle w:val="Standard"/>
        <w:jc w:val="right"/>
        <w:rPr>
          <w:rFonts w:ascii="Arial" w:hAnsi="Arial" w:cs="Arial"/>
          <w:lang w:val="ru-RU"/>
        </w:rPr>
      </w:pPr>
    </w:p>
    <w:p w:rsidR="00B523C6" w:rsidRDefault="00B523C6" w:rsidP="001D7E35">
      <w:pPr>
        <w:pStyle w:val="Standard"/>
        <w:jc w:val="right"/>
        <w:rPr>
          <w:rFonts w:ascii="Arial" w:hAnsi="Arial" w:cs="Arial"/>
          <w:lang w:val="ru-RU"/>
        </w:rPr>
      </w:pPr>
    </w:p>
    <w:p w:rsidR="00B523C6" w:rsidRDefault="00B523C6" w:rsidP="001D7E35">
      <w:pPr>
        <w:pStyle w:val="Standard"/>
        <w:jc w:val="right"/>
        <w:rPr>
          <w:rFonts w:ascii="Arial" w:hAnsi="Arial" w:cs="Arial"/>
          <w:lang w:val="ru-RU"/>
        </w:rPr>
      </w:pPr>
    </w:p>
    <w:p w:rsidR="00B523C6" w:rsidRDefault="00B523C6" w:rsidP="001D7E35">
      <w:pPr>
        <w:pStyle w:val="Standard"/>
        <w:jc w:val="right"/>
        <w:rPr>
          <w:rFonts w:ascii="Arial" w:hAnsi="Arial" w:cs="Arial"/>
          <w:lang w:val="ru-RU"/>
        </w:rPr>
      </w:pPr>
    </w:p>
    <w:p w:rsidR="00B523C6" w:rsidRDefault="00B523C6" w:rsidP="001D7E35">
      <w:pPr>
        <w:pStyle w:val="Standard"/>
        <w:jc w:val="right"/>
        <w:rPr>
          <w:rFonts w:ascii="Arial" w:hAnsi="Arial" w:cs="Arial"/>
          <w:lang w:val="ru-RU"/>
        </w:rPr>
      </w:pPr>
    </w:p>
    <w:p w:rsidR="00B523C6" w:rsidRDefault="00B523C6" w:rsidP="001D7E35">
      <w:pPr>
        <w:pStyle w:val="Standard"/>
        <w:jc w:val="right"/>
        <w:rPr>
          <w:rFonts w:ascii="Arial" w:hAnsi="Arial" w:cs="Arial"/>
          <w:lang w:val="ru-RU"/>
        </w:rPr>
      </w:pPr>
    </w:p>
    <w:p w:rsidR="00B523C6" w:rsidRDefault="00B523C6" w:rsidP="001D7E35">
      <w:pPr>
        <w:pStyle w:val="Standard"/>
        <w:jc w:val="right"/>
        <w:rPr>
          <w:rFonts w:ascii="Arial" w:hAnsi="Arial" w:cs="Arial"/>
          <w:lang w:val="ru-RU"/>
        </w:rPr>
      </w:pPr>
    </w:p>
    <w:p w:rsidR="00B523C6" w:rsidRDefault="00B523C6" w:rsidP="001D7E35">
      <w:pPr>
        <w:pStyle w:val="Standard"/>
        <w:jc w:val="right"/>
        <w:rPr>
          <w:rFonts w:ascii="Arial" w:hAnsi="Arial" w:cs="Arial"/>
          <w:lang w:val="ru-RU"/>
        </w:rPr>
      </w:pPr>
    </w:p>
    <w:p w:rsidR="00B523C6" w:rsidRDefault="00B523C6" w:rsidP="001D7E35">
      <w:pPr>
        <w:pStyle w:val="Standard"/>
        <w:jc w:val="right"/>
        <w:rPr>
          <w:rFonts w:ascii="Arial" w:hAnsi="Arial" w:cs="Arial"/>
          <w:lang w:val="ru-RU"/>
        </w:rPr>
      </w:pPr>
    </w:p>
    <w:p w:rsidR="00B523C6" w:rsidRDefault="00B523C6" w:rsidP="001D7E35">
      <w:pPr>
        <w:pStyle w:val="Standard"/>
        <w:jc w:val="right"/>
        <w:rPr>
          <w:rFonts w:ascii="Arial" w:hAnsi="Arial" w:cs="Arial"/>
          <w:lang w:val="ru-RU"/>
        </w:rPr>
      </w:pPr>
    </w:p>
    <w:p w:rsidR="00B523C6" w:rsidRDefault="00B523C6" w:rsidP="001D7E35">
      <w:pPr>
        <w:pStyle w:val="Standard"/>
        <w:jc w:val="right"/>
        <w:rPr>
          <w:rFonts w:ascii="Arial" w:hAnsi="Arial" w:cs="Arial"/>
          <w:lang w:val="ru-RU"/>
        </w:rPr>
      </w:pPr>
    </w:p>
    <w:p w:rsidR="00B523C6" w:rsidRDefault="00B523C6" w:rsidP="001D7E35">
      <w:pPr>
        <w:pStyle w:val="Standard"/>
        <w:jc w:val="right"/>
        <w:rPr>
          <w:rFonts w:ascii="Arial" w:hAnsi="Arial" w:cs="Arial"/>
          <w:lang w:val="ru-RU"/>
        </w:rPr>
      </w:pPr>
    </w:p>
    <w:p w:rsidR="00B523C6" w:rsidRDefault="00B523C6" w:rsidP="001D7E35">
      <w:pPr>
        <w:pStyle w:val="Standard"/>
        <w:jc w:val="right"/>
        <w:rPr>
          <w:rFonts w:ascii="Arial" w:hAnsi="Arial" w:cs="Arial"/>
          <w:lang w:val="ru-RU"/>
        </w:rPr>
      </w:pPr>
    </w:p>
    <w:p w:rsidR="00B523C6" w:rsidRDefault="00B523C6" w:rsidP="001D7E35">
      <w:pPr>
        <w:pStyle w:val="Standard"/>
        <w:jc w:val="right"/>
        <w:rPr>
          <w:rFonts w:ascii="Arial" w:hAnsi="Arial" w:cs="Arial"/>
          <w:lang w:val="ru-RU"/>
        </w:rPr>
      </w:pPr>
    </w:p>
    <w:p w:rsidR="00B523C6" w:rsidRDefault="00B523C6" w:rsidP="001D7E35">
      <w:pPr>
        <w:pStyle w:val="Standard"/>
        <w:jc w:val="right"/>
        <w:rPr>
          <w:rFonts w:ascii="Arial" w:hAnsi="Arial" w:cs="Arial"/>
          <w:lang w:val="ru-RU"/>
        </w:rPr>
      </w:pPr>
    </w:p>
    <w:p w:rsidR="00B523C6" w:rsidRDefault="00B523C6" w:rsidP="001D7E35">
      <w:pPr>
        <w:pStyle w:val="Standard"/>
        <w:jc w:val="right"/>
        <w:rPr>
          <w:rFonts w:ascii="Arial" w:hAnsi="Arial" w:cs="Arial"/>
          <w:lang w:val="ru-RU"/>
        </w:rPr>
      </w:pPr>
    </w:p>
    <w:p w:rsidR="00B523C6" w:rsidRDefault="00B523C6" w:rsidP="001D7E35">
      <w:pPr>
        <w:pStyle w:val="Standard"/>
        <w:jc w:val="right"/>
        <w:rPr>
          <w:rFonts w:ascii="Arial" w:hAnsi="Arial" w:cs="Arial"/>
          <w:lang w:val="ru-RU"/>
        </w:rPr>
      </w:pPr>
    </w:p>
    <w:p w:rsidR="00B523C6" w:rsidRDefault="00B523C6" w:rsidP="001D7E35">
      <w:pPr>
        <w:pStyle w:val="Standard"/>
        <w:jc w:val="right"/>
        <w:rPr>
          <w:rFonts w:ascii="Arial" w:hAnsi="Arial" w:cs="Arial"/>
          <w:lang w:val="ru-RU"/>
        </w:rPr>
      </w:pPr>
    </w:p>
    <w:p w:rsidR="00B523C6" w:rsidRDefault="00B523C6" w:rsidP="001D7E35">
      <w:pPr>
        <w:pStyle w:val="Standard"/>
        <w:jc w:val="right"/>
        <w:rPr>
          <w:rFonts w:ascii="Arial" w:hAnsi="Arial" w:cs="Arial"/>
          <w:lang w:val="ru-RU"/>
        </w:rPr>
      </w:pPr>
    </w:p>
    <w:p w:rsidR="00B523C6" w:rsidRDefault="00B523C6" w:rsidP="001D7E35">
      <w:pPr>
        <w:pStyle w:val="Standard"/>
        <w:jc w:val="right"/>
        <w:rPr>
          <w:rFonts w:ascii="Arial" w:hAnsi="Arial" w:cs="Arial"/>
          <w:lang w:val="ru-RU"/>
        </w:rPr>
      </w:pPr>
    </w:p>
    <w:p w:rsidR="00B523C6" w:rsidRDefault="00B523C6" w:rsidP="001D7E35">
      <w:pPr>
        <w:pStyle w:val="Standard"/>
        <w:jc w:val="right"/>
        <w:rPr>
          <w:rFonts w:ascii="Arial" w:hAnsi="Arial" w:cs="Arial"/>
          <w:lang w:val="ru-RU"/>
        </w:rPr>
      </w:pPr>
    </w:p>
    <w:p w:rsidR="00B523C6" w:rsidRDefault="00B523C6" w:rsidP="001D7E35">
      <w:pPr>
        <w:pStyle w:val="Standard"/>
        <w:jc w:val="right"/>
        <w:rPr>
          <w:rFonts w:ascii="Arial" w:hAnsi="Arial" w:cs="Arial"/>
          <w:lang w:val="ru-RU"/>
        </w:rPr>
      </w:pPr>
    </w:p>
    <w:p w:rsidR="00B523C6" w:rsidRDefault="00B523C6" w:rsidP="001D7E35">
      <w:pPr>
        <w:pStyle w:val="Standard"/>
        <w:jc w:val="right"/>
        <w:rPr>
          <w:rFonts w:ascii="Arial" w:hAnsi="Arial" w:cs="Arial"/>
          <w:lang w:val="ru-RU"/>
        </w:rPr>
      </w:pPr>
    </w:p>
    <w:p w:rsidR="00B523C6" w:rsidRDefault="00B523C6" w:rsidP="001D7E35">
      <w:pPr>
        <w:pStyle w:val="Standard"/>
        <w:jc w:val="right"/>
        <w:rPr>
          <w:rFonts w:ascii="Arial" w:hAnsi="Arial" w:cs="Arial"/>
          <w:lang w:val="ru-RU"/>
        </w:rPr>
      </w:pPr>
    </w:p>
    <w:p w:rsidR="00B523C6" w:rsidRDefault="00B523C6" w:rsidP="001D7E35">
      <w:pPr>
        <w:pStyle w:val="Standard"/>
        <w:jc w:val="right"/>
        <w:rPr>
          <w:rFonts w:ascii="Arial" w:hAnsi="Arial" w:cs="Arial"/>
          <w:lang w:val="ru-RU"/>
        </w:rPr>
      </w:pPr>
    </w:p>
    <w:p w:rsidR="00B523C6" w:rsidRDefault="00B523C6" w:rsidP="001D7E35">
      <w:pPr>
        <w:pStyle w:val="Standard"/>
        <w:jc w:val="right"/>
        <w:rPr>
          <w:rFonts w:ascii="Arial" w:hAnsi="Arial" w:cs="Arial"/>
          <w:lang w:val="ru-RU"/>
        </w:rPr>
      </w:pPr>
    </w:p>
    <w:p w:rsidR="00B523C6" w:rsidRDefault="00B523C6" w:rsidP="001D7E35">
      <w:pPr>
        <w:pStyle w:val="Standard"/>
        <w:jc w:val="right"/>
        <w:rPr>
          <w:rFonts w:ascii="Arial" w:hAnsi="Arial" w:cs="Arial"/>
          <w:lang w:val="ru-RU"/>
        </w:rPr>
      </w:pPr>
    </w:p>
    <w:p w:rsidR="00B523C6" w:rsidRDefault="00B523C6" w:rsidP="001D7E35">
      <w:pPr>
        <w:pStyle w:val="Standard"/>
        <w:jc w:val="right"/>
        <w:rPr>
          <w:rFonts w:ascii="Arial" w:hAnsi="Arial" w:cs="Arial"/>
          <w:lang w:val="ru-RU"/>
        </w:rPr>
      </w:pPr>
    </w:p>
    <w:p w:rsidR="00B523C6" w:rsidRDefault="00B523C6" w:rsidP="001D7E35">
      <w:pPr>
        <w:pStyle w:val="Standard"/>
        <w:jc w:val="right"/>
        <w:rPr>
          <w:rFonts w:ascii="Arial" w:hAnsi="Arial" w:cs="Arial"/>
          <w:lang w:val="ru-RU"/>
        </w:rPr>
      </w:pPr>
    </w:p>
    <w:p w:rsidR="00B523C6" w:rsidRDefault="00B523C6" w:rsidP="001D7E35">
      <w:pPr>
        <w:pStyle w:val="Standard"/>
        <w:jc w:val="right"/>
        <w:rPr>
          <w:rFonts w:ascii="Arial" w:hAnsi="Arial" w:cs="Arial"/>
          <w:lang w:val="ru-RU"/>
        </w:rPr>
      </w:pPr>
    </w:p>
    <w:p w:rsidR="00B523C6" w:rsidRDefault="00B523C6" w:rsidP="001D7E35">
      <w:pPr>
        <w:pStyle w:val="Standard"/>
        <w:jc w:val="right"/>
        <w:rPr>
          <w:rFonts w:ascii="Arial" w:hAnsi="Arial" w:cs="Arial"/>
          <w:lang w:val="ru-RU"/>
        </w:rPr>
      </w:pPr>
    </w:p>
    <w:p w:rsidR="00B523C6" w:rsidRDefault="00B523C6" w:rsidP="001D7E35">
      <w:pPr>
        <w:pStyle w:val="Standard"/>
        <w:jc w:val="right"/>
        <w:rPr>
          <w:rFonts w:ascii="Arial" w:hAnsi="Arial" w:cs="Arial"/>
          <w:lang w:val="ru-RU"/>
        </w:rPr>
      </w:pPr>
    </w:p>
    <w:p w:rsidR="00B523C6" w:rsidRDefault="00B523C6" w:rsidP="001D7E35">
      <w:pPr>
        <w:pStyle w:val="Standard"/>
        <w:jc w:val="right"/>
        <w:rPr>
          <w:rFonts w:ascii="Arial" w:hAnsi="Arial" w:cs="Arial"/>
          <w:lang w:val="ru-RU"/>
        </w:rPr>
      </w:pPr>
    </w:p>
    <w:p w:rsidR="00B523C6" w:rsidRDefault="00B523C6" w:rsidP="001D7E35">
      <w:pPr>
        <w:pStyle w:val="Standard"/>
        <w:jc w:val="right"/>
        <w:rPr>
          <w:rFonts w:ascii="Arial" w:hAnsi="Arial" w:cs="Arial"/>
          <w:lang w:val="ru-RU"/>
        </w:rPr>
      </w:pPr>
    </w:p>
    <w:p w:rsidR="00B523C6" w:rsidRPr="009A7A14" w:rsidRDefault="00B523C6" w:rsidP="00B523C6">
      <w:pPr>
        <w:spacing w:after="0" w:line="240" w:lineRule="auto"/>
        <w:ind w:left="4820"/>
        <w:rPr>
          <w:rFonts w:ascii="Arial" w:hAnsi="Arial" w:cs="Arial"/>
          <w:sz w:val="24"/>
          <w:szCs w:val="24"/>
          <w:lang w:eastAsia="ru-RU"/>
        </w:rPr>
      </w:pPr>
      <w:r w:rsidRPr="009A7A14">
        <w:rPr>
          <w:rFonts w:ascii="Arial" w:hAnsi="Arial" w:cs="Arial"/>
          <w:sz w:val="24"/>
          <w:szCs w:val="24"/>
          <w:lang w:eastAsia="ru-RU"/>
        </w:rPr>
        <w:t>Приложение № 3</w:t>
      </w:r>
      <w:r w:rsidRPr="009A7A14">
        <w:rPr>
          <w:rFonts w:ascii="Arial" w:hAnsi="Arial" w:cs="Arial"/>
          <w:sz w:val="24"/>
          <w:szCs w:val="24"/>
          <w:lang w:eastAsia="ru-RU"/>
        </w:rPr>
        <w:br/>
      </w:r>
    </w:p>
    <w:p w:rsidR="00B523C6" w:rsidRPr="009A7A14" w:rsidRDefault="00B523C6" w:rsidP="00B523C6">
      <w:pPr>
        <w:spacing w:after="0" w:line="240" w:lineRule="auto"/>
        <w:ind w:left="4820"/>
        <w:rPr>
          <w:rFonts w:ascii="Arial" w:hAnsi="Arial" w:cs="Arial"/>
          <w:sz w:val="24"/>
          <w:szCs w:val="24"/>
          <w:lang w:eastAsia="ru-RU"/>
        </w:rPr>
      </w:pPr>
      <w:r w:rsidRPr="009A7A14">
        <w:rPr>
          <w:rFonts w:ascii="Arial" w:hAnsi="Arial" w:cs="Arial"/>
          <w:sz w:val="24"/>
          <w:szCs w:val="24"/>
          <w:lang w:eastAsia="ru-RU"/>
        </w:rPr>
        <w:t xml:space="preserve">Утверждены Постановлением </w:t>
      </w:r>
    </w:p>
    <w:p w:rsidR="00632C3B" w:rsidRDefault="00B523C6" w:rsidP="00B523C6">
      <w:pPr>
        <w:spacing w:after="0" w:line="240" w:lineRule="auto"/>
        <w:ind w:left="4820"/>
        <w:rPr>
          <w:rFonts w:ascii="Arial" w:hAnsi="Arial" w:cs="Arial"/>
          <w:sz w:val="24"/>
          <w:szCs w:val="24"/>
          <w:lang w:eastAsia="ru-RU"/>
        </w:rPr>
      </w:pPr>
      <w:r w:rsidRPr="009A7A14">
        <w:rPr>
          <w:rFonts w:ascii="Arial" w:hAnsi="Arial" w:cs="Arial"/>
          <w:sz w:val="24"/>
          <w:szCs w:val="24"/>
          <w:lang w:eastAsia="ru-RU"/>
        </w:rPr>
        <w:t xml:space="preserve">Администрации </w:t>
      </w:r>
      <w:r w:rsidR="00E97048">
        <w:rPr>
          <w:rFonts w:ascii="Arial" w:hAnsi="Arial" w:cs="Arial"/>
          <w:sz w:val="24"/>
          <w:szCs w:val="24"/>
          <w:lang w:eastAsia="ru-RU"/>
        </w:rPr>
        <w:t>Быковского</w:t>
      </w:r>
      <w:r w:rsidR="009D2F53">
        <w:rPr>
          <w:rFonts w:ascii="Arial" w:hAnsi="Arial" w:cs="Arial"/>
          <w:sz w:val="24"/>
          <w:szCs w:val="24"/>
          <w:lang w:eastAsia="ru-RU"/>
        </w:rPr>
        <w:t xml:space="preserve"> </w:t>
      </w:r>
      <w:r>
        <w:rPr>
          <w:rFonts w:ascii="Arial" w:hAnsi="Arial" w:cs="Arial"/>
          <w:sz w:val="24"/>
          <w:szCs w:val="24"/>
          <w:lang w:eastAsia="ru-RU"/>
        </w:rPr>
        <w:t xml:space="preserve"> сельсовета </w:t>
      </w:r>
      <w:r w:rsidRPr="009A7A14">
        <w:rPr>
          <w:rFonts w:ascii="Arial" w:hAnsi="Arial" w:cs="Arial"/>
          <w:sz w:val="24"/>
          <w:szCs w:val="24"/>
          <w:lang w:eastAsia="ru-RU"/>
        </w:rPr>
        <w:t>Горшеченского района Курской области</w:t>
      </w:r>
      <w:r w:rsidR="00632C3B">
        <w:rPr>
          <w:rFonts w:ascii="Arial" w:hAnsi="Arial" w:cs="Arial"/>
          <w:sz w:val="24"/>
          <w:szCs w:val="24"/>
          <w:lang w:eastAsia="ru-RU"/>
        </w:rPr>
        <w:t xml:space="preserve"> </w:t>
      </w:r>
    </w:p>
    <w:p w:rsidR="00A661C7" w:rsidRDefault="00A661C7" w:rsidP="00B523C6">
      <w:pPr>
        <w:pStyle w:val="ConsPlusNormal"/>
        <w:ind w:firstLine="709"/>
        <w:jc w:val="center"/>
        <w:rPr>
          <w:rFonts w:eastAsiaTheme="minorHAnsi"/>
          <w:sz w:val="24"/>
          <w:szCs w:val="24"/>
        </w:rPr>
      </w:pPr>
      <w:r>
        <w:rPr>
          <w:rFonts w:eastAsiaTheme="minorHAnsi"/>
          <w:sz w:val="24"/>
          <w:szCs w:val="24"/>
        </w:rPr>
        <w:t xml:space="preserve">                                      </w:t>
      </w:r>
      <w:r w:rsidR="00E97048">
        <w:rPr>
          <w:rFonts w:eastAsiaTheme="minorHAnsi"/>
          <w:sz w:val="24"/>
          <w:szCs w:val="24"/>
        </w:rPr>
        <w:t>от «05» июля 2019 г. №30</w:t>
      </w:r>
    </w:p>
    <w:p w:rsidR="00A661C7" w:rsidRDefault="00A661C7" w:rsidP="00B523C6">
      <w:pPr>
        <w:pStyle w:val="ConsPlusNormal"/>
        <w:ind w:firstLine="709"/>
        <w:jc w:val="center"/>
        <w:rPr>
          <w:rFonts w:eastAsiaTheme="minorHAnsi"/>
          <w:sz w:val="24"/>
          <w:szCs w:val="24"/>
        </w:rPr>
      </w:pPr>
    </w:p>
    <w:p w:rsidR="00B523C6" w:rsidRPr="009A7A14" w:rsidRDefault="00B523C6" w:rsidP="00B523C6">
      <w:pPr>
        <w:pStyle w:val="ConsPlusNormal"/>
        <w:ind w:firstLine="709"/>
        <w:jc w:val="center"/>
        <w:rPr>
          <w:b/>
          <w:sz w:val="24"/>
          <w:szCs w:val="24"/>
        </w:rPr>
      </w:pPr>
      <w:r w:rsidRPr="009A7A14">
        <w:rPr>
          <w:b/>
          <w:sz w:val="24"/>
          <w:szCs w:val="24"/>
        </w:rPr>
        <w:t xml:space="preserve">ВИДЫ МУНИЦИПАЛЬНОГО ИМУЩЕСТВА, КОТОРОЕ ИСПОЛЬЗУЕТСЯ ДЛЯ ФОРМИРОВАНИЯ ПЕРЕЧНЯ МУНИЦИПАЛЬНОГО ИМУЩЕСТВА МУНИЦИПАЛЬНОГО </w:t>
      </w:r>
      <w:r>
        <w:rPr>
          <w:b/>
          <w:sz w:val="24"/>
          <w:szCs w:val="24"/>
        </w:rPr>
        <w:t>ОБРАЗОВАНИЯ «</w:t>
      </w:r>
      <w:r w:rsidR="00E97048">
        <w:rPr>
          <w:b/>
          <w:sz w:val="24"/>
          <w:szCs w:val="24"/>
        </w:rPr>
        <w:t>БЫКОВСКИЙ</w:t>
      </w:r>
      <w:r w:rsidR="009D2F53">
        <w:rPr>
          <w:b/>
          <w:sz w:val="24"/>
          <w:szCs w:val="24"/>
        </w:rPr>
        <w:t xml:space="preserve"> </w:t>
      </w:r>
      <w:r>
        <w:rPr>
          <w:b/>
          <w:sz w:val="24"/>
          <w:szCs w:val="24"/>
        </w:rPr>
        <w:t xml:space="preserve"> СЕЛЬСОВЕТ»</w:t>
      </w:r>
      <w:r w:rsidRPr="009A7A14">
        <w:rPr>
          <w:b/>
          <w:sz w:val="24"/>
          <w:szCs w:val="24"/>
        </w:rPr>
        <w:t xml:space="preserve"> ГОРШЕЧЕНСК</w:t>
      </w:r>
      <w:r>
        <w:rPr>
          <w:b/>
          <w:sz w:val="24"/>
          <w:szCs w:val="24"/>
        </w:rPr>
        <w:t>ОГО</w:t>
      </w:r>
      <w:r w:rsidRPr="009A7A14">
        <w:rPr>
          <w:b/>
          <w:sz w:val="24"/>
          <w:szCs w:val="24"/>
        </w:rPr>
        <w:t xml:space="preserve"> РАЙОН</w:t>
      </w:r>
      <w:r>
        <w:rPr>
          <w:b/>
          <w:sz w:val="24"/>
          <w:szCs w:val="24"/>
        </w:rPr>
        <w:t>А</w:t>
      </w:r>
      <w:r w:rsidRPr="009A7A14">
        <w:rPr>
          <w:b/>
          <w:sz w:val="24"/>
          <w:szCs w:val="24"/>
        </w:rPr>
        <w:t xml:space="preserve"> КУРСКОЙ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B523C6" w:rsidRPr="009A7A14" w:rsidRDefault="00B523C6" w:rsidP="00B523C6">
      <w:pPr>
        <w:pStyle w:val="ConsPlusNormal"/>
        <w:ind w:firstLine="709"/>
        <w:jc w:val="center"/>
        <w:rPr>
          <w:b/>
          <w:sz w:val="24"/>
          <w:szCs w:val="24"/>
        </w:rPr>
      </w:pPr>
    </w:p>
    <w:p w:rsidR="00B523C6" w:rsidRPr="009A7A14" w:rsidRDefault="00B523C6" w:rsidP="00B523C6">
      <w:pPr>
        <w:pStyle w:val="ConsPlusNormal"/>
        <w:spacing w:line="348" w:lineRule="auto"/>
        <w:ind w:firstLine="709"/>
        <w:jc w:val="both"/>
        <w:rPr>
          <w:sz w:val="24"/>
          <w:szCs w:val="24"/>
        </w:rPr>
      </w:pPr>
      <w:r w:rsidRPr="009A7A14">
        <w:rPr>
          <w:sz w:val="24"/>
          <w:szCs w:val="24"/>
        </w:rPr>
        <w:t>1. Движимое имущество: оборудование, машины, механизмы, установки, инвентарь, инструменты, пригодные к эксплуатации по назначению с учетом их технического состояния, экономических характеристик и морального износа, срок службы которых превышает пять лет;</w:t>
      </w:r>
    </w:p>
    <w:p w:rsidR="00B523C6" w:rsidRPr="009A7A14" w:rsidRDefault="00B523C6" w:rsidP="00B523C6">
      <w:pPr>
        <w:pStyle w:val="ConsPlusNormal"/>
        <w:spacing w:line="348" w:lineRule="auto"/>
        <w:ind w:firstLine="709"/>
        <w:jc w:val="both"/>
        <w:rPr>
          <w:sz w:val="24"/>
          <w:szCs w:val="24"/>
        </w:rPr>
      </w:pPr>
      <w:r w:rsidRPr="009A7A14">
        <w:rPr>
          <w:sz w:val="24"/>
          <w:szCs w:val="24"/>
        </w:rPr>
        <w:t>2. Объекты недвижимого имущества, подключенные к сетям инженерно-технического обеспечения и имеющие доступ к объектам транспортной инфраструктуры;</w:t>
      </w:r>
    </w:p>
    <w:p w:rsidR="00B523C6" w:rsidRPr="009A7A14" w:rsidRDefault="00B523C6" w:rsidP="00B523C6">
      <w:pPr>
        <w:pStyle w:val="ConsPlusNormal"/>
        <w:spacing w:line="348" w:lineRule="auto"/>
        <w:ind w:firstLine="709"/>
        <w:jc w:val="both"/>
        <w:rPr>
          <w:sz w:val="24"/>
          <w:szCs w:val="24"/>
        </w:rPr>
      </w:pPr>
      <w:r w:rsidRPr="009A7A14">
        <w:rPr>
          <w:sz w:val="24"/>
          <w:szCs w:val="24"/>
        </w:rPr>
        <w:t>3. Имущество, переданное субъекту малого и среднего предпринимательства по договору аренды, срок действия которого составляет не менее пяти лет;</w:t>
      </w:r>
    </w:p>
    <w:p w:rsidR="00B523C6" w:rsidRPr="009A7A14" w:rsidRDefault="00B523C6" w:rsidP="00B523C6">
      <w:pPr>
        <w:pStyle w:val="ConsPlusNormal"/>
        <w:spacing w:line="348" w:lineRule="auto"/>
        <w:ind w:firstLine="709"/>
        <w:jc w:val="both"/>
        <w:rPr>
          <w:sz w:val="24"/>
          <w:szCs w:val="24"/>
        </w:rPr>
      </w:pPr>
      <w:r w:rsidRPr="009A7A14">
        <w:rPr>
          <w:sz w:val="24"/>
          <w:szCs w:val="24"/>
        </w:rPr>
        <w:t>4. Земельные участки, в том числе из земель сельскохозяйственного назначения, размеры которых соответствуют предельным размерам, определенным в соответствии со статьей 11</w:t>
      </w:r>
      <w:r w:rsidRPr="009A7A14">
        <w:rPr>
          <w:sz w:val="24"/>
          <w:szCs w:val="24"/>
          <w:vertAlign w:val="superscript"/>
        </w:rPr>
        <w:t>9</w:t>
      </w:r>
      <w:r w:rsidRPr="009A7A14">
        <w:rPr>
          <w:sz w:val="24"/>
          <w:szCs w:val="24"/>
        </w:rPr>
        <w:t xml:space="preserve"> Земельного кодекса Российской Федерации,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 а также земельные участки, государственная собственность на которые не разграничена, полномочия по предоставлению которых осуществляет Администрация Горшеченского района Курской области</w:t>
      </w:r>
      <w:r w:rsidRPr="009A7A14">
        <w:rPr>
          <w:i/>
          <w:sz w:val="24"/>
          <w:szCs w:val="24"/>
        </w:rPr>
        <w:t xml:space="preserve"> </w:t>
      </w:r>
      <w:r w:rsidRPr="009A7A14">
        <w:rPr>
          <w:sz w:val="24"/>
          <w:szCs w:val="24"/>
        </w:rPr>
        <w:t>в соответствии с настоящим постановлением;</w:t>
      </w:r>
    </w:p>
    <w:p w:rsidR="00B523C6" w:rsidRPr="009A7A14" w:rsidRDefault="00B523C6" w:rsidP="00B523C6">
      <w:pPr>
        <w:pStyle w:val="ConsPlusNormal"/>
        <w:spacing w:line="348" w:lineRule="auto"/>
        <w:ind w:firstLine="709"/>
        <w:jc w:val="both"/>
        <w:rPr>
          <w:sz w:val="24"/>
          <w:szCs w:val="24"/>
        </w:rPr>
      </w:pPr>
      <w:r w:rsidRPr="009A7A14">
        <w:rPr>
          <w:sz w:val="24"/>
          <w:szCs w:val="24"/>
        </w:rPr>
        <w:t>5. Здания, строения и сооружения, подлежащие ремонту и реконструкции, объекты незавершенного строительства, а также объекты недвижимого имущества, не подключенные к сетям инженерно-технического обеспечения и не имеющие доступа к объектам транспортной инфраструктуры.</w:t>
      </w:r>
    </w:p>
    <w:sectPr w:rsidR="00B523C6" w:rsidRPr="009A7A14" w:rsidSect="00340418">
      <w:pgSz w:w="11905" w:h="16837"/>
      <w:pgMar w:top="709" w:right="1247" w:bottom="709" w:left="153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7B94" w:rsidRDefault="00027B94" w:rsidP="00B523C6">
      <w:pPr>
        <w:spacing w:after="0" w:line="240" w:lineRule="auto"/>
      </w:pPr>
      <w:r>
        <w:separator/>
      </w:r>
    </w:p>
  </w:endnote>
  <w:endnote w:type="continuationSeparator" w:id="0">
    <w:p w:rsidR="00027B94" w:rsidRDefault="00027B94" w:rsidP="00B523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7B94" w:rsidRDefault="00027B94" w:rsidP="00B523C6">
      <w:pPr>
        <w:spacing w:after="0" w:line="240" w:lineRule="auto"/>
      </w:pPr>
      <w:r>
        <w:separator/>
      </w:r>
    </w:p>
  </w:footnote>
  <w:footnote w:type="continuationSeparator" w:id="0">
    <w:p w:rsidR="00027B94" w:rsidRDefault="00027B94" w:rsidP="00B523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4633904"/>
      <w:docPartObj>
        <w:docPartGallery w:val="Page Numbers (Top of Page)"/>
        <w:docPartUnique/>
      </w:docPartObj>
    </w:sdtPr>
    <w:sdtEndPr/>
    <w:sdtContent>
      <w:p w:rsidR="00B523C6" w:rsidRDefault="00027B94">
        <w:pPr>
          <w:pStyle w:val="a6"/>
          <w:jc w:val="center"/>
        </w:pPr>
      </w:p>
    </w:sdtContent>
  </w:sdt>
  <w:p w:rsidR="00B523C6" w:rsidRDefault="00B523C6">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0F6A1A"/>
    <w:multiLevelType w:val="hybridMultilevel"/>
    <w:tmpl w:val="C1A08C1C"/>
    <w:lvl w:ilvl="0" w:tplc="B5980D22">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2AA24428"/>
    <w:multiLevelType w:val="multilevel"/>
    <w:tmpl w:val="CBDA1AFC"/>
    <w:lvl w:ilvl="0">
      <w:start w:val="2"/>
      <w:numFmt w:val="decimal"/>
      <w:lvlText w:val="%1."/>
      <w:lvlJc w:val="left"/>
      <w:pPr>
        <w:ind w:left="420" w:hanging="420"/>
      </w:pPr>
      <w:rPr>
        <w:rFonts w:hint="default"/>
      </w:rPr>
    </w:lvl>
    <w:lvl w:ilvl="1">
      <w:start w:val="1"/>
      <w:numFmt w:val="decimal"/>
      <w:lvlText w:val="%1.%2."/>
      <w:lvlJc w:val="left"/>
      <w:pPr>
        <w:ind w:left="1485" w:hanging="72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375" w:hanging="108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5265" w:hanging="1440"/>
      </w:pPr>
      <w:rPr>
        <w:rFonts w:hint="default"/>
      </w:rPr>
    </w:lvl>
    <w:lvl w:ilvl="6">
      <w:start w:val="1"/>
      <w:numFmt w:val="decimal"/>
      <w:lvlText w:val="%1.%2.%3.%4.%5.%6.%7."/>
      <w:lvlJc w:val="left"/>
      <w:pPr>
        <w:ind w:left="6390" w:hanging="1800"/>
      </w:pPr>
      <w:rPr>
        <w:rFonts w:hint="default"/>
      </w:rPr>
    </w:lvl>
    <w:lvl w:ilvl="7">
      <w:start w:val="1"/>
      <w:numFmt w:val="decimal"/>
      <w:lvlText w:val="%1.%2.%3.%4.%5.%6.%7.%8."/>
      <w:lvlJc w:val="left"/>
      <w:pPr>
        <w:ind w:left="7155" w:hanging="1800"/>
      </w:pPr>
      <w:rPr>
        <w:rFonts w:hint="default"/>
      </w:rPr>
    </w:lvl>
    <w:lvl w:ilvl="8">
      <w:start w:val="1"/>
      <w:numFmt w:val="decimal"/>
      <w:lvlText w:val="%1.%2.%3.%4.%5.%6.%7.%8.%9."/>
      <w:lvlJc w:val="left"/>
      <w:pPr>
        <w:ind w:left="8280" w:hanging="2160"/>
      </w:pPr>
      <w:rPr>
        <w:rFonts w:hint="default"/>
      </w:rPr>
    </w:lvl>
  </w:abstractNum>
  <w:abstractNum w:abstractNumId="2">
    <w:nsid w:val="38C522F2"/>
    <w:multiLevelType w:val="multilevel"/>
    <w:tmpl w:val="B4BC0968"/>
    <w:lvl w:ilvl="0">
      <w:start w:val="1"/>
      <w:numFmt w:val="decimal"/>
      <w:lvlText w:val="%1."/>
      <w:lvlJc w:val="left"/>
      <w:pPr>
        <w:ind w:left="1125" w:hanging="360"/>
      </w:pPr>
      <w:rPr>
        <w:rFonts w:hint="default"/>
      </w:rPr>
    </w:lvl>
    <w:lvl w:ilvl="1">
      <w:start w:val="1"/>
      <w:numFmt w:val="decimal"/>
      <w:isLgl/>
      <w:lvlText w:val="%1.%2."/>
      <w:lvlJc w:val="left"/>
      <w:pPr>
        <w:ind w:left="1485" w:hanging="720"/>
      </w:pPr>
      <w:rPr>
        <w:rFonts w:hint="default"/>
      </w:rPr>
    </w:lvl>
    <w:lvl w:ilvl="2">
      <w:start w:val="1"/>
      <w:numFmt w:val="decimal"/>
      <w:isLgl/>
      <w:lvlText w:val="%1.%2.%3."/>
      <w:lvlJc w:val="left"/>
      <w:pPr>
        <w:ind w:left="1485" w:hanging="720"/>
      </w:pPr>
      <w:rPr>
        <w:rFonts w:hint="default"/>
      </w:rPr>
    </w:lvl>
    <w:lvl w:ilvl="3">
      <w:start w:val="1"/>
      <w:numFmt w:val="decimal"/>
      <w:isLgl/>
      <w:lvlText w:val="%1.%2.%3.%4."/>
      <w:lvlJc w:val="left"/>
      <w:pPr>
        <w:ind w:left="1845" w:hanging="1080"/>
      </w:pPr>
      <w:rPr>
        <w:rFonts w:hint="default"/>
      </w:rPr>
    </w:lvl>
    <w:lvl w:ilvl="4">
      <w:start w:val="1"/>
      <w:numFmt w:val="decimal"/>
      <w:isLgl/>
      <w:lvlText w:val="%1.%2.%3.%4.%5."/>
      <w:lvlJc w:val="left"/>
      <w:pPr>
        <w:ind w:left="1845" w:hanging="1080"/>
      </w:pPr>
      <w:rPr>
        <w:rFonts w:hint="default"/>
      </w:rPr>
    </w:lvl>
    <w:lvl w:ilvl="5">
      <w:start w:val="1"/>
      <w:numFmt w:val="decimal"/>
      <w:isLgl/>
      <w:lvlText w:val="%1.%2.%3.%4.%5.%6."/>
      <w:lvlJc w:val="left"/>
      <w:pPr>
        <w:ind w:left="2205" w:hanging="1440"/>
      </w:pPr>
      <w:rPr>
        <w:rFonts w:hint="default"/>
      </w:rPr>
    </w:lvl>
    <w:lvl w:ilvl="6">
      <w:start w:val="1"/>
      <w:numFmt w:val="decimal"/>
      <w:isLgl/>
      <w:lvlText w:val="%1.%2.%3.%4.%5.%6.%7."/>
      <w:lvlJc w:val="left"/>
      <w:pPr>
        <w:ind w:left="2565" w:hanging="1800"/>
      </w:pPr>
      <w:rPr>
        <w:rFonts w:hint="default"/>
      </w:rPr>
    </w:lvl>
    <w:lvl w:ilvl="7">
      <w:start w:val="1"/>
      <w:numFmt w:val="decimal"/>
      <w:isLgl/>
      <w:lvlText w:val="%1.%2.%3.%4.%5.%6.%7.%8."/>
      <w:lvlJc w:val="left"/>
      <w:pPr>
        <w:ind w:left="2565" w:hanging="1800"/>
      </w:pPr>
      <w:rPr>
        <w:rFonts w:hint="default"/>
      </w:rPr>
    </w:lvl>
    <w:lvl w:ilvl="8">
      <w:start w:val="1"/>
      <w:numFmt w:val="decimal"/>
      <w:isLgl/>
      <w:lvlText w:val="%1.%2.%3.%4.%5.%6.%7.%8.%9."/>
      <w:lvlJc w:val="left"/>
      <w:pPr>
        <w:ind w:left="2925" w:hanging="216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55727"/>
    <w:rsid w:val="00001BE7"/>
    <w:rsid w:val="00026E79"/>
    <w:rsid w:val="00027B94"/>
    <w:rsid w:val="000664C5"/>
    <w:rsid w:val="00081C1B"/>
    <w:rsid w:val="000866CE"/>
    <w:rsid w:val="000A6849"/>
    <w:rsid w:val="000D7072"/>
    <w:rsid w:val="000E1E38"/>
    <w:rsid w:val="000F00F9"/>
    <w:rsid w:val="000F45C3"/>
    <w:rsid w:val="000F481D"/>
    <w:rsid w:val="00150F88"/>
    <w:rsid w:val="0015742E"/>
    <w:rsid w:val="00163C33"/>
    <w:rsid w:val="001979FB"/>
    <w:rsid w:val="001A7E66"/>
    <w:rsid w:val="001B07BE"/>
    <w:rsid w:val="001C3BF0"/>
    <w:rsid w:val="001D7E35"/>
    <w:rsid w:val="001E7469"/>
    <w:rsid w:val="002268CC"/>
    <w:rsid w:val="00240B88"/>
    <w:rsid w:val="00251043"/>
    <w:rsid w:val="002D6B8F"/>
    <w:rsid w:val="002E2188"/>
    <w:rsid w:val="00323641"/>
    <w:rsid w:val="00334E42"/>
    <w:rsid w:val="00340418"/>
    <w:rsid w:val="003865A7"/>
    <w:rsid w:val="00394DE2"/>
    <w:rsid w:val="003A1915"/>
    <w:rsid w:val="003B23E5"/>
    <w:rsid w:val="003C1408"/>
    <w:rsid w:val="00401A10"/>
    <w:rsid w:val="00425B2A"/>
    <w:rsid w:val="00435D8A"/>
    <w:rsid w:val="00486F6F"/>
    <w:rsid w:val="00490816"/>
    <w:rsid w:val="004972E1"/>
    <w:rsid w:val="004C5F44"/>
    <w:rsid w:val="004E2A9B"/>
    <w:rsid w:val="004E5307"/>
    <w:rsid w:val="004E5C00"/>
    <w:rsid w:val="004F318A"/>
    <w:rsid w:val="005126BB"/>
    <w:rsid w:val="00521B99"/>
    <w:rsid w:val="0053186C"/>
    <w:rsid w:val="00556EA8"/>
    <w:rsid w:val="005771B1"/>
    <w:rsid w:val="00583BCD"/>
    <w:rsid w:val="006077E7"/>
    <w:rsid w:val="00627154"/>
    <w:rsid w:val="00632B52"/>
    <w:rsid w:val="00632C3B"/>
    <w:rsid w:val="006476B4"/>
    <w:rsid w:val="0067438A"/>
    <w:rsid w:val="00675BB3"/>
    <w:rsid w:val="00683647"/>
    <w:rsid w:val="006A2AD5"/>
    <w:rsid w:val="007146D7"/>
    <w:rsid w:val="00746C22"/>
    <w:rsid w:val="007816E1"/>
    <w:rsid w:val="007B1B35"/>
    <w:rsid w:val="007B2DD6"/>
    <w:rsid w:val="00864B57"/>
    <w:rsid w:val="00872BDC"/>
    <w:rsid w:val="008A13AC"/>
    <w:rsid w:val="008B632C"/>
    <w:rsid w:val="008C31F8"/>
    <w:rsid w:val="008F3145"/>
    <w:rsid w:val="009211A7"/>
    <w:rsid w:val="00954E8F"/>
    <w:rsid w:val="0096016B"/>
    <w:rsid w:val="009704EB"/>
    <w:rsid w:val="00971C8F"/>
    <w:rsid w:val="0098090B"/>
    <w:rsid w:val="009857BE"/>
    <w:rsid w:val="009D2F53"/>
    <w:rsid w:val="009F5C28"/>
    <w:rsid w:val="00A20197"/>
    <w:rsid w:val="00A237E4"/>
    <w:rsid w:val="00A62E17"/>
    <w:rsid w:val="00A661C7"/>
    <w:rsid w:val="00A76D1E"/>
    <w:rsid w:val="00A91C05"/>
    <w:rsid w:val="00AA5277"/>
    <w:rsid w:val="00AC7178"/>
    <w:rsid w:val="00B5063D"/>
    <w:rsid w:val="00B523C6"/>
    <w:rsid w:val="00B66F2F"/>
    <w:rsid w:val="00B75A94"/>
    <w:rsid w:val="00C01D35"/>
    <w:rsid w:val="00C15176"/>
    <w:rsid w:val="00C33F6A"/>
    <w:rsid w:val="00C51AB1"/>
    <w:rsid w:val="00C5277D"/>
    <w:rsid w:val="00C66688"/>
    <w:rsid w:val="00C679F6"/>
    <w:rsid w:val="00C7388B"/>
    <w:rsid w:val="00C972F3"/>
    <w:rsid w:val="00CA1645"/>
    <w:rsid w:val="00D366BA"/>
    <w:rsid w:val="00D55727"/>
    <w:rsid w:val="00E16521"/>
    <w:rsid w:val="00E274CA"/>
    <w:rsid w:val="00E32443"/>
    <w:rsid w:val="00E573AF"/>
    <w:rsid w:val="00E73E33"/>
    <w:rsid w:val="00E97048"/>
    <w:rsid w:val="00EA4D58"/>
    <w:rsid w:val="00EA7AA0"/>
    <w:rsid w:val="00EA7CC3"/>
    <w:rsid w:val="00EC64CC"/>
    <w:rsid w:val="00FD2BD5"/>
    <w:rsid w:val="00FF6B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8A5170-485D-4443-AA85-94986E031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23C6"/>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D55727"/>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3">
    <w:name w:val="Balloon Text"/>
    <w:basedOn w:val="a"/>
    <w:link w:val="a4"/>
    <w:uiPriority w:val="99"/>
    <w:semiHidden/>
    <w:unhideWhenUsed/>
    <w:rsid w:val="00240B8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40B88"/>
    <w:rPr>
      <w:rFonts w:ascii="Tahoma" w:hAnsi="Tahoma" w:cs="Tahoma"/>
      <w:sz w:val="16"/>
      <w:szCs w:val="16"/>
    </w:rPr>
  </w:style>
  <w:style w:type="table" w:customStyle="1" w:styleId="1">
    <w:name w:val="Сетка таблицы1"/>
    <w:basedOn w:val="a1"/>
    <w:next w:val="a5"/>
    <w:uiPriority w:val="39"/>
    <w:rsid w:val="00B523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5">
    <w:name w:val="Table Grid"/>
    <w:basedOn w:val="a1"/>
    <w:uiPriority w:val="39"/>
    <w:rsid w:val="00B523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B523C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B523C6"/>
    <w:pPr>
      <w:widowControl w:val="0"/>
      <w:autoSpaceDE w:val="0"/>
      <w:autoSpaceDN w:val="0"/>
      <w:spacing w:after="0" w:line="240" w:lineRule="auto"/>
    </w:pPr>
    <w:rPr>
      <w:rFonts w:ascii="Calibri" w:eastAsia="Times New Roman" w:hAnsi="Calibri" w:cs="Calibri"/>
      <w:b/>
      <w:szCs w:val="20"/>
      <w:lang w:eastAsia="ru-RU"/>
    </w:rPr>
  </w:style>
  <w:style w:type="paragraph" w:styleId="a6">
    <w:name w:val="header"/>
    <w:basedOn w:val="a"/>
    <w:link w:val="a7"/>
    <w:uiPriority w:val="99"/>
    <w:unhideWhenUsed/>
    <w:rsid w:val="00B523C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523C6"/>
  </w:style>
  <w:style w:type="paragraph" w:styleId="a8">
    <w:name w:val="footer"/>
    <w:basedOn w:val="a"/>
    <w:link w:val="a9"/>
    <w:uiPriority w:val="99"/>
    <w:semiHidden/>
    <w:unhideWhenUsed/>
    <w:rsid w:val="00B523C6"/>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B523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417702">
      <w:bodyDiv w:val="1"/>
      <w:marLeft w:val="0"/>
      <w:marRight w:val="0"/>
      <w:marTop w:val="0"/>
      <w:marBottom w:val="0"/>
      <w:divBdr>
        <w:top w:val="none" w:sz="0" w:space="0" w:color="auto"/>
        <w:left w:val="none" w:sz="0" w:space="0" w:color="auto"/>
        <w:bottom w:val="none" w:sz="0" w:space="0" w:color="auto"/>
        <w:right w:val="none" w:sz="0" w:space="0" w:color="auto"/>
      </w:divBdr>
    </w:div>
    <w:div w:id="229004833">
      <w:bodyDiv w:val="1"/>
      <w:marLeft w:val="0"/>
      <w:marRight w:val="0"/>
      <w:marTop w:val="0"/>
      <w:marBottom w:val="0"/>
      <w:divBdr>
        <w:top w:val="none" w:sz="0" w:space="0" w:color="auto"/>
        <w:left w:val="none" w:sz="0" w:space="0" w:color="auto"/>
        <w:bottom w:val="none" w:sz="0" w:space="0" w:color="auto"/>
        <w:right w:val="none" w:sz="0" w:space="0" w:color="auto"/>
      </w:divBdr>
    </w:div>
    <w:div w:id="254245770">
      <w:bodyDiv w:val="1"/>
      <w:marLeft w:val="0"/>
      <w:marRight w:val="0"/>
      <w:marTop w:val="0"/>
      <w:marBottom w:val="0"/>
      <w:divBdr>
        <w:top w:val="none" w:sz="0" w:space="0" w:color="auto"/>
        <w:left w:val="none" w:sz="0" w:space="0" w:color="auto"/>
        <w:bottom w:val="none" w:sz="0" w:space="0" w:color="auto"/>
        <w:right w:val="none" w:sz="0" w:space="0" w:color="auto"/>
      </w:divBdr>
    </w:div>
    <w:div w:id="339281318">
      <w:bodyDiv w:val="1"/>
      <w:marLeft w:val="0"/>
      <w:marRight w:val="0"/>
      <w:marTop w:val="0"/>
      <w:marBottom w:val="0"/>
      <w:divBdr>
        <w:top w:val="none" w:sz="0" w:space="0" w:color="auto"/>
        <w:left w:val="none" w:sz="0" w:space="0" w:color="auto"/>
        <w:bottom w:val="none" w:sz="0" w:space="0" w:color="auto"/>
        <w:right w:val="none" w:sz="0" w:space="0" w:color="auto"/>
      </w:divBdr>
    </w:div>
    <w:div w:id="426123213">
      <w:bodyDiv w:val="1"/>
      <w:marLeft w:val="0"/>
      <w:marRight w:val="0"/>
      <w:marTop w:val="0"/>
      <w:marBottom w:val="0"/>
      <w:divBdr>
        <w:top w:val="none" w:sz="0" w:space="0" w:color="auto"/>
        <w:left w:val="none" w:sz="0" w:space="0" w:color="auto"/>
        <w:bottom w:val="none" w:sz="0" w:space="0" w:color="auto"/>
        <w:right w:val="none" w:sz="0" w:space="0" w:color="auto"/>
      </w:divBdr>
    </w:div>
    <w:div w:id="555118399">
      <w:bodyDiv w:val="1"/>
      <w:marLeft w:val="0"/>
      <w:marRight w:val="0"/>
      <w:marTop w:val="0"/>
      <w:marBottom w:val="0"/>
      <w:divBdr>
        <w:top w:val="none" w:sz="0" w:space="0" w:color="auto"/>
        <w:left w:val="none" w:sz="0" w:space="0" w:color="auto"/>
        <w:bottom w:val="none" w:sz="0" w:space="0" w:color="auto"/>
        <w:right w:val="none" w:sz="0" w:space="0" w:color="auto"/>
      </w:divBdr>
    </w:div>
    <w:div w:id="573046854">
      <w:bodyDiv w:val="1"/>
      <w:marLeft w:val="0"/>
      <w:marRight w:val="0"/>
      <w:marTop w:val="0"/>
      <w:marBottom w:val="0"/>
      <w:divBdr>
        <w:top w:val="none" w:sz="0" w:space="0" w:color="auto"/>
        <w:left w:val="none" w:sz="0" w:space="0" w:color="auto"/>
        <w:bottom w:val="none" w:sz="0" w:space="0" w:color="auto"/>
        <w:right w:val="none" w:sz="0" w:space="0" w:color="auto"/>
      </w:divBdr>
    </w:div>
    <w:div w:id="593512597">
      <w:bodyDiv w:val="1"/>
      <w:marLeft w:val="0"/>
      <w:marRight w:val="0"/>
      <w:marTop w:val="0"/>
      <w:marBottom w:val="0"/>
      <w:divBdr>
        <w:top w:val="none" w:sz="0" w:space="0" w:color="auto"/>
        <w:left w:val="none" w:sz="0" w:space="0" w:color="auto"/>
        <w:bottom w:val="none" w:sz="0" w:space="0" w:color="auto"/>
        <w:right w:val="none" w:sz="0" w:space="0" w:color="auto"/>
      </w:divBdr>
    </w:div>
    <w:div w:id="730152133">
      <w:bodyDiv w:val="1"/>
      <w:marLeft w:val="0"/>
      <w:marRight w:val="0"/>
      <w:marTop w:val="0"/>
      <w:marBottom w:val="0"/>
      <w:divBdr>
        <w:top w:val="none" w:sz="0" w:space="0" w:color="auto"/>
        <w:left w:val="none" w:sz="0" w:space="0" w:color="auto"/>
        <w:bottom w:val="none" w:sz="0" w:space="0" w:color="auto"/>
        <w:right w:val="none" w:sz="0" w:space="0" w:color="auto"/>
      </w:divBdr>
    </w:div>
    <w:div w:id="757482161">
      <w:bodyDiv w:val="1"/>
      <w:marLeft w:val="0"/>
      <w:marRight w:val="0"/>
      <w:marTop w:val="0"/>
      <w:marBottom w:val="0"/>
      <w:divBdr>
        <w:top w:val="none" w:sz="0" w:space="0" w:color="auto"/>
        <w:left w:val="none" w:sz="0" w:space="0" w:color="auto"/>
        <w:bottom w:val="none" w:sz="0" w:space="0" w:color="auto"/>
        <w:right w:val="none" w:sz="0" w:space="0" w:color="auto"/>
      </w:divBdr>
    </w:div>
    <w:div w:id="836383217">
      <w:bodyDiv w:val="1"/>
      <w:marLeft w:val="0"/>
      <w:marRight w:val="0"/>
      <w:marTop w:val="0"/>
      <w:marBottom w:val="0"/>
      <w:divBdr>
        <w:top w:val="none" w:sz="0" w:space="0" w:color="auto"/>
        <w:left w:val="none" w:sz="0" w:space="0" w:color="auto"/>
        <w:bottom w:val="none" w:sz="0" w:space="0" w:color="auto"/>
        <w:right w:val="none" w:sz="0" w:space="0" w:color="auto"/>
      </w:divBdr>
    </w:div>
    <w:div w:id="957292709">
      <w:bodyDiv w:val="1"/>
      <w:marLeft w:val="0"/>
      <w:marRight w:val="0"/>
      <w:marTop w:val="0"/>
      <w:marBottom w:val="0"/>
      <w:divBdr>
        <w:top w:val="none" w:sz="0" w:space="0" w:color="auto"/>
        <w:left w:val="none" w:sz="0" w:space="0" w:color="auto"/>
        <w:bottom w:val="none" w:sz="0" w:space="0" w:color="auto"/>
        <w:right w:val="none" w:sz="0" w:space="0" w:color="auto"/>
      </w:divBdr>
    </w:div>
    <w:div w:id="963341837">
      <w:bodyDiv w:val="1"/>
      <w:marLeft w:val="0"/>
      <w:marRight w:val="0"/>
      <w:marTop w:val="0"/>
      <w:marBottom w:val="0"/>
      <w:divBdr>
        <w:top w:val="none" w:sz="0" w:space="0" w:color="auto"/>
        <w:left w:val="none" w:sz="0" w:space="0" w:color="auto"/>
        <w:bottom w:val="none" w:sz="0" w:space="0" w:color="auto"/>
        <w:right w:val="none" w:sz="0" w:space="0" w:color="auto"/>
      </w:divBdr>
    </w:div>
    <w:div w:id="1101879426">
      <w:bodyDiv w:val="1"/>
      <w:marLeft w:val="0"/>
      <w:marRight w:val="0"/>
      <w:marTop w:val="0"/>
      <w:marBottom w:val="0"/>
      <w:divBdr>
        <w:top w:val="none" w:sz="0" w:space="0" w:color="auto"/>
        <w:left w:val="none" w:sz="0" w:space="0" w:color="auto"/>
        <w:bottom w:val="none" w:sz="0" w:space="0" w:color="auto"/>
        <w:right w:val="none" w:sz="0" w:space="0" w:color="auto"/>
      </w:divBdr>
    </w:div>
    <w:div w:id="1183326054">
      <w:bodyDiv w:val="1"/>
      <w:marLeft w:val="0"/>
      <w:marRight w:val="0"/>
      <w:marTop w:val="0"/>
      <w:marBottom w:val="0"/>
      <w:divBdr>
        <w:top w:val="none" w:sz="0" w:space="0" w:color="auto"/>
        <w:left w:val="none" w:sz="0" w:space="0" w:color="auto"/>
        <w:bottom w:val="none" w:sz="0" w:space="0" w:color="auto"/>
        <w:right w:val="none" w:sz="0" w:space="0" w:color="auto"/>
      </w:divBdr>
    </w:div>
    <w:div w:id="1233198908">
      <w:bodyDiv w:val="1"/>
      <w:marLeft w:val="0"/>
      <w:marRight w:val="0"/>
      <w:marTop w:val="0"/>
      <w:marBottom w:val="0"/>
      <w:divBdr>
        <w:top w:val="none" w:sz="0" w:space="0" w:color="auto"/>
        <w:left w:val="none" w:sz="0" w:space="0" w:color="auto"/>
        <w:bottom w:val="none" w:sz="0" w:space="0" w:color="auto"/>
        <w:right w:val="none" w:sz="0" w:space="0" w:color="auto"/>
      </w:divBdr>
    </w:div>
    <w:div w:id="1317733229">
      <w:bodyDiv w:val="1"/>
      <w:marLeft w:val="0"/>
      <w:marRight w:val="0"/>
      <w:marTop w:val="0"/>
      <w:marBottom w:val="0"/>
      <w:divBdr>
        <w:top w:val="none" w:sz="0" w:space="0" w:color="auto"/>
        <w:left w:val="none" w:sz="0" w:space="0" w:color="auto"/>
        <w:bottom w:val="none" w:sz="0" w:space="0" w:color="auto"/>
        <w:right w:val="none" w:sz="0" w:space="0" w:color="auto"/>
      </w:divBdr>
    </w:div>
    <w:div w:id="1376393339">
      <w:bodyDiv w:val="1"/>
      <w:marLeft w:val="0"/>
      <w:marRight w:val="0"/>
      <w:marTop w:val="0"/>
      <w:marBottom w:val="0"/>
      <w:divBdr>
        <w:top w:val="none" w:sz="0" w:space="0" w:color="auto"/>
        <w:left w:val="none" w:sz="0" w:space="0" w:color="auto"/>
        <w:bottom w:val="none" w:sz="0" w:space="0" w:color="auto"/>
        <w:right w:val="none" w:sz="0" w:space="0" w:color="auto"/>
      </w:divBdr>
    </w:div>
    <w:div w:id="1512183995">
      <w:bodyDiv w:val="1"/>
      <w:marLeft w:val="0"/>
      <w:marRight w:val="0"/>
      <w:marTop w:val="0"/>
      <w:marBottom w:val="0"/>
      <w:divBdr>
        <w:top w:val="none" w:sz="0" w:space="0" w:color="auto"/>
        <w:left w:val="none" w:sz="0" w:space="0" w:color="auto"/>
        <w:bottom w:val="none" w:sz="0" w:space="0" w:color="auto"/>
        <w:right w:val="none" w:sz="0" w:space="0" w:color="auto"/>
      </w:divBdr>
    </w:div>
    <w:div w:id="1539009531">
      <w:bodyDiv w:val="1"/>
      <w:marLeft w:val="0"/>
      <w:marRight w:val="0"/>
      <w:marTop w:val="0"/>
      <w:marBottom w:val="0"/>
      <w:divBdr>
        <w:top w:val="none" w:sz="0" w:space="0" w:color="auto"/>
        <w:left w:val="none" w:sz="0" w:space="0" w:color="auto"/>
        <w:bottom w:val="none" w:sz="0" w:space="0" w:color="auto"/>
        <w:right w:val="none" w:sz="0" w:space="0" w:color="auto"/>
      </w:divBdr>
    </w:div>
    <w:div w:id="1696928960">
      <w:bodyDiv w:val="1"/>
      <w:marLeft w:val="0"/>
      <w:marRight w:val="0"/>
      <w:marTop w:val="0"/>
      <w:marBottom w:val="0"/>
      <w:divBdr>
        <w:top w:val="none" w:sz="0" w:space="0" w:color="auto"/>
        <w:left w:val="none" w:sz="0" w:space="0" w:color="auto"/>
        <w:bottom w:val="none" w:sz="0" w:space="0" w:color="auto"/>
        <w:right w:val="none" w:sz="0" w:space="0" w:color="auto"/>
      </w:divBdr>
    </w:div>
    <w:div w:id="1713070479">
      <w:bodyDiv w:val="1"/>
      <w:marLeft w:val="0"/>
      <w:marRight w:val="0"/>
      <w:marTop w:val="0"/>
      <w:marBottom w:val="0"/>
      <w:divBdr>
        <w:top w:val="none" w:sz="0" w:space="0" w:color="auto"/>
        <w:left w:val="none" w:sz="0" w:space="0" w:color="auto"/>
        <w:bottom w:val="none" w:sz="0" w:space="0" w:color="auto"/>
        <w:right w:val="none" w:sz="0" w:space="0" w:color="auto"/>
      </w:divBdr>
    </w:div>
    <w:div w:id="1885171697">
      <w:bodyDiv w:val="1"/>
      <w:marLeft w:val="0"/>
      <w:marRight w:val="0"/>
      <w:marTop w:val="0"/>
      <w:marBottom w:val="0"/>
      <w:divBdr>
        <w:top w:val="none" w:sz="0" w:space="0" w:color="auto"/>
        <w:left w:val="none" w:sz="0" w:space="0" w:color="auto"/>
        <w:bottom w:val="none" w:sz="0" w:space="0" w:color="auto"/>
        <w:right w:val="none" w:sz="0" w:space="0" w:color="auto"/>
      </w:divBdr>
    </w:div>
    <w:div w:id="1890260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A4630D1CB1D905B67F81D2E487C4F3C02F707B293B8D6CA495AAED7A9549A8885E4ADCA712EC586B5Y7NC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4BF76796F587D25AA7439EAE588525A5367750ABAFEDD25E0AACE9B36DxCe0H" TargetMode="External"/><Relationship Id="rId4" Type="http://schemas.openxmlformats.org/officeDocument/2006/relationships/settings" Target="settings.xml"/><Relationship Id="rId9" Type="http://schemas.openxmlformats.org/officeDocument/2006/relationships/hyperlink" Target="consultantplus://offline/ref=CF0D981DAD03DA88E978B1511AE37CB395CF86187ECB8583C6DC70F24F3B6FD2C6F762DB13A87D40046C2D20uF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72D098-150E-4121-9FF5-9CCAA5609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565</TotalTime>
  <Pages>1</Pages>
  <Words>4205</Words>
  <Characters>23973</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НижниеБорки</dc:creator>
  <cp:keywords/>
  <dc:description/>
  <cp:lastModifiedBy>Быково</cp:lastModifiedBy>
  <cp:revision>71</cp:revision>
  <cp:lastPrinted>2019-07-09T05:40:00Z</cp:lastPrinted>
  <dcterms:created xsi:type="dcterms:W3CDTF">2018-07-13T07:08:00Z</dcterms:created>
  <dcterms:modified xsi:type="dcterms:W3CDTF">2019-07-09T05:41:00Z</dcterms:modified>
</cp:coreProperties>
</file>