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DC" w:rsidRDefault="00353EDC" w:rsidP="00353EDC">
      <w:pPr>
        <w:pStyle w:val="docdata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ПРОЕКТ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СОБРАНИЕ ДЕПУТАТОВ </w:t>
      </w:r>
    </w:p>
    <w:p w:rsidR="00353EDC" w:rsidRDefault="00E02CF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БЫКОВСКОГО</w:t>
      </w:r>
      <w:r w:rsidR="00353EDC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ГОРШЕЧЕНСКОГО РАЙОНА КУРСКОЙ ОБЛАСТИ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</w:pPr>
      <w:r>
        <w:t> 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Р Е Ш Е Н И Е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от  __________________ 2023 г.  №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r w:rsidR="00E02CFC">
        <w:rPr>
          <w:rFonts w:ascii="Arial" w:hAnsi="Arial" w:cs="Arial"/>
          <w:b/>
          <w:bCs/>
          <w:color w:val="292D24"/>
          <w:sz w:val="32"/>
          <w:szCs w:val="32"/>
        </w:rPr>
        <w:t>Быковский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сельсовет» Горшеченского района Курской области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 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 Уставом 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Собрание депутатов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решило: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(прилагается).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2. Разместить в сети «Интернет» на сайте Администрации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 Решение вступает в силу со дня его опубликования.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Председатель Собрания депутатов</w:t>
      </w:r>
    </w:p>
    <w:p w:rsidR="00353EDC" w:rsidRDefault="00E02CF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Быковского</w:t>
      </w:r>
      <w:r w:rsidR="00353EDC"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Горшеченского района                                       </w:t>
      </w:r>
      <w:r w:rsidR="00E02CFC">
        <w:rPr>
          <w:rFonts w:ascii="Arial" w:hAnsi="Arial" w:cs="Arial"/>
          <w:b/>
          <w:bCs/>
          <w:color w:val="000000"/>
        </w:rPr>
        <w:t>                         В.М.Бочарова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t> </w:t>
      </w:r>
    </w:p>
    <w:p w:rsidR="00353EDC" w:rsidRDefault="00353EDC" w:rsidP="00353EDC">
      <w:pPr>
        <w:pStyle w:val="af4"/>
        <w:tabs>
          <w:tab w:val="left" w:pos="1134"/>
          <w:tab w:val="left" w:pos="9499"/>
        </w:tabs>
        <w:spacing w:before="0" w:beforeAutospacing="0" w:after="0" w:afterAutospacing="0"/>
        <w:ind w:right="26"/>
        <w:jc w:val="both"/>
      </w:pPr>
      <w:r>
        <w:rPr>
          <w:rFonts w:ascii="Arial" w:hAnsi="Arial" w:cs="Arial"/>
          <w:b/>
          <w:bCs/>
          <w:color w:val="000000"/>
        </w:rPr>
        <w:t xml:space="preserve">Глава </w:t>
      </w:r>
      <w:r w:rsidR="00E02CFC">
        <w:rPr>
          <w:rFonts w:ascii="Arial" w:hAnsi="Arial" w:cs="Arial"/>
          <w:b/>
          <w:bCs/>
          <w:color w:val="000000"/>
        </w:rPr>
        <w:t>Быковского</w:t>
      </w:r>
      <w:r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Default="00353EDC" w:rsidP="00353EDC">
      <w:pPr>
        <w:pStyle w:val="af4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292D24"/>
        </w:rPr>
        <w:t>Горшеченского района                                                                </w:t>
      </w:r>
      <w:r w:rsidR="00E02CFC">
        <w:rPr>
          <w:rFonts w:ascii="Arial" w:hAnsi="Arial" w:cs="Arial"/>
          <w:b/>
          <w:bCs/>
          <w:color w:val="292D24"/>
        </w:rPr>
        <w:t>О.С.Иноземцева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t> </w:t>
      </w: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t> 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lastRenderedPageBreak/>
        <w:t>УТВЕРЖДЕНО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решением Собрания депутатов</w:t>
      </w:r>
    </w:p>
    <w:p w:rsidR="00353EDC" w:rsidRDefault="00E02CF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Быковского</w:t>
      </w:r>
      <w:r w:rsidR="00353EDC">
        <w:rPr>
          <w:rFonts w:ascii="Arial" w:hAnsi="Arial" w:cs="Arial"/>
          <w:color w:val="292D24"/>
        </w:rPr>
        <w:t xml:space="preserve"> сельсовета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Горшеченского района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от __________________________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</w:rPr>
        <w:t>ПОЛОЖЕНИЕ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</w:rPr>
        <w:t>О ПОРЯДКЕ И УСЛОВИЯХ ПРИВАТИЗАЦИИ МУНИЦИПАЛЬНОГО ИМУЩЕСТВА МУНИЦИПАЛЬНОГО ОБРАЗОВАНИЯ «</w:t>
      </w:r>
      <w:r w:rsidR="00E02CFC">
        <w:rPr>
          <w:rFonts w:ascii="Arial" w:hAnsi="Arial" w:cs="Arial"/>
          <w:b/>
          <w:bCs/>
          <w:color w:val="292D24"/>
        </w:rPr>
        <w:t>БЫКОВСКИЙ</w:t>
      </w:r>
      <w:r>
        <w:rPr>
          <w:rFonts w:ascii="Arial" w:hAnsi="Arial" w:cs="Arial"/>
          <w:b/>
          <w:bCs/>
          <w:color w:val="292D24"/>
        </w:rPr>
        <w:t xml:space="preserve"> СЕЛЬСОВЕТ» ГОРШЕЧЕНСКОГО РАЙОНА КУРСКОЙ ОБЛАСТИ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1. </w:t>
      </w:r>
      <w:r w:rsidR="0068699A">
        <w:rPr>
          <w:rFonts w:ascii="Arial" w:hAnsi="Arial" w:cs="Arial"/>
          <w:b/>
          <w:color w:val="292D24"/>
        </w:rPr>
        <w:t xml:space="preserve"> Общие положения 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 1.1.Настоящее Положение о порядке и условиях приватизации муниципального имущества 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Положение) разработано в соответствии с Гражданским </w:t>
      </w:r>
      <w:hyperlink r:id="rId5" w:tooltip="consultantplus://offline/main?base=LAW;n=112770;fld=134;dst=101166" w:history="1">
        <w:r>
          <w:rPr>
            <w:rStyle w:val="af5"/>
            <w:rFonts w:ascii="Arial" w:eastAsiaTheme="majorEastAsia" w:hAnsi="Arial" w:cs="Arial"/>
            <w:color w:val="292D24"/>
          </w:rPr>
          <w:t>кодексом</w:t>
        </w:r>
      </w:hyperlink>
      <w:r>
        <w:rPr>
          <w:rFonts w:ascii="Arial" w:hAnsi="Arial" w:cs="Arial"/>
          <w:color w:val="292D24"/>
        </w:rPr>
        <w:t xml:space="preserve">Российской Федерации, Федеральным </w:t>
      </w:r>
      <w:hyperlink r:id="rId6" w:tooltip="consultantplus://offline/main?base=LAW;n=117329;fld=134;dst=100138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21.12.2001 N178-ФЗ "О приватизации государственного и муниципального имущества", Федеральным </w:t>
      </w:r>
      <w:hyperlink r:id="rId7" w:tooltip="consultantplus://offline/main?base=LAW;n=117671;fld=134;dst=100633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06.10.2003 N 131-ФЗ "Об общих принципах организации местного самоуправления в Российской Федерации", Федеральным </w:t>
      </w:r>
      <w:hyperlink r:id="rId8" w:tooltip="consultantplus://offline/main?base=LAW;n=112253;fld=134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29.07.1998 N 135-ФЗ "Об оценочной деятельности в Российской Федерации", </w:t>
      </w:r>
      <w:hyperlink r:id="rId9" w:tooltip="consultantplus://offline/main?base=LAW;n=110871;fld=134" w:history="1">
        <w:r>
          <w:rPr>
            <w:rStyle w:val="af5"/>
            <w:rFonts w:ascii="Liberation Serif" w:eastAsiaTheme="majorEastAsia" w:hAnsi="Liberation Serif"/>
            <w:color w:val="000080"/>
          </w:rPr>
          <w:t>постановлением</w:t>
        </w:r>
      </w:hyperlink>
      <w:r>
        <w:rPr>
          <w:rFonts w:ascii="Arial" w:hAnsi="Arial" w:cs="Arial"/>
          <w:color w:val="292D24"/>
        </w:rPr>
        <w:t xml:space="preserve"> 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0" w:tooltip="consultantplus://offline/main?base=LAW;n=110872;fld=134" w:history="1">
        <w:r>
          <w:rPr>
            <w:rStyle w:val="af5"/>
            <w:rFonts w:ascii="Liberation Serif" w:eastAsiaTheme="majorEastAsia" w:hAnsi="Liberation Serif"/>
            <w:color w:val="000080"/>
          </w:rPr>
          <w:t>постановлением</w:t>
        </w:r>
      </w:hyperlink>
      <w:r>
        <w:rPr>
          <w:rFonts w:ascii="Arial" w:hAnsi="Arial" w:cs="Arial"/>
          <w:color w:val="292D24"/>
        </w:rPr>
        <w:t xml:space="preserve"> 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</w:t>
      </w:r>
      <w:hyperlink r:id="rId11" w:tooltip="consultantplus://offline/main?base=RLAW417;n=22686;fld=134;dst=100619" w:history="1">
        <w:r>
          <w:rPr>
            <w:rStyle w:val="af5"/>
            <w:rFonts w:ascii="Liberation Serif" w:eastAsiaTheme="majorEastAsia" w:hAnsi="Liberation Serif"/>
            <w:color w:val="000080"/>
          </w:rPr>
          <w:t>Уставом</w:t>
        </w:r>
      </w:hyperlink>
      <w:r>
        <w:rPr>
          <w:rFonts w:ascii="Arial" w:hAnsi="Arial" w:cs="Arial"/>
          <w:color w:val="292D24"/>
        </w:rPr>
        <w:t> 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природных ресурсов;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муниципального жилищного фонда;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4) муниципального имущества, находящегося за пределами территории Российской Федерации;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муниципального имущества на основании судебного решения;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- муниципальное имущество), в собственность физических и (или) юридических лиц.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tooltip="consultantplus://offline/main?base=LAW;n=117329;fld=134;dst=100354" w:history="1">
        <w:r>
          <w:rPr>
            <w:rStyle w:val="af5"/>
            <w:rFonts w:ascii="Arial" w:eastAsiaTheme="majorEastAsia" w:hAnsi="Arial" w:cs="Arial"/>
            <w:color w:val="7D7D7D"/>
          </w:rPr>
          <w:t>статьей 25</w:t>
        </w:r>
      </w:hyperlink>
      <w:r>
        <w:rPr>
          <w:rFonts w:ascii="Arial" w:hAnsi="Arial" w:cs="Arial"/>
          <w:color w:val="292D24"/>
        </w:rPr>
        <w:t> Федерального закона от 21.12.2001 N178-ФЗ "О приватизации государственного и муниципального имущества".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68699A">
        <w:rPr>
          <w:rFonts w:ascii="Arial" w:hAnsi="Arial" w:cs="Arial"/>
          <w:b/>
          <w:color w:val="292D24"/>
        </w:rPr>
        <w:t>2.</w:t>
      </w:r>
      <w:r w:rsidR="0068699A">
        <w:rPr>
          <w:rFonts w:ascii="Arial" w:hAnsi="Arial" w:cs="Arial"/>
          <w:b/>
          <w:color w:val="292D24"/>
        </w:rPr>
        <w:t xml:space="preserve"> Основные цели и направления приватизации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2.1. Основные цели приватизации: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повышение эффективности использования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поступление дополнительных финансовых средств в бюджет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2.2. Основные направления приватизации: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выявление и приватизация неиспользуемых и убыточных объектов на территории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(в том числе объектов незавершенного строительства);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участие в управлении и защита интересов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в хозяйствующих субъектах, в уставных капиталах которых имеется вклад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освобождение от непрофильного имущества, обремененного содержанием за счет средств бюджета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области.</w:t>
      </w:r>
    </w:p>
    <w:p w:rsid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68699A">
        <w:rPr>
          <w:rFonts w:ascii="Arial" w:hAnsi="Arial" w:cs="Arial"/>
          <w:b/>
          <w:color w:val="292D24"/>
        </w:rPr>
        <w:t>3.</w:t>
      </w:r>
      <w:r w:rsidR="0068699A">
        <w:rPr>
          <w:rFonts w:ascii="Arial" w:hAnsi="Arial" w:cs="Arial"/>
          <w:b/>
          <w:color w:val="292D24"/>
        </w:rPr>
        <w:t xml:space="preserve"> Компетенция органов местного самоуправления в сфере приватизации муниципального имущества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 xml:space="preserve">3.1. К компетенции Собрания депутатов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  относится: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утверждение прогнозного плана (программы) приватизации муниципального имущества 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по тексту – Программа приватизации);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2) осуществление контроля за выполнением Администрацией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  настоящего Положения и Программы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3.2. К компетенции Администрации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  относится: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1) разработка и внесение на рассмотрение Собрания депутатов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проекта Программы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принятие решений об условиях приватизации (изменении или отмене условий приватизации);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утверждение состава комиссии по проведению приватизации муниципального имущества 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Комиссия);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утверждение условий торгов по продаже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установление срока рассрочки оплаты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определение начальной цены приватизируемого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организационное обеспечение деятельности по приватизации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информационное обеспечение приватизации муниципального имущества.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4. </w:t>
      </w:r>
      <w:r w:rsidR="0068699A">
        <w:rPr>
          <w:rFonts w:ascii="Arial" w:hAnsi="Arial" w:cs="Arial"/>
          <w:b/>
          <w:color w:val="292D24"/>
        </w:rPr>
        <w:t xml:space="preserve">Комиссия по проведению приватизации муниципального имущества муниципального образования </w:t>
      </w:r>
      <w:r w:rsidRPr="0068699A">
        <w:rPr>
          <w:rFonts w:ascii="Arial" w:hAnsi="Arial" w:cs="Arial"/>
          <w:b/>
          <w:color w:val="292D24"/>
        </w:rPr>
        <w:t>«</w:t>
      </w:r>
      <w:r w:rsidR="00E02CFC" w:rsidRPr="0068699A">
        <w:rPr>
          <w:rFonts w:ascii="Arial" w:hAnsi="Arial" w:cs="Arial"/>
          <w:b/>
          <w:color w:val="292D24"/>
        </w:rPr>
        <w:t>Быковский</w:t>
      </w:r>
      <w:r w:rsidR="00572FED" w:rsidRPr="0068699A">
        <w:rPr>
          <w:rFonts w:ascii="Arial" w:hAnsi="Arial" w:cs="Arial"/>
          <w:b/>
          <w:color w:val="292D24"/>
        </w:rPr>
        <w:t xml:space="preserve"> </w:t>
      </w:r>
      <w:r w:rsidR="00E02CFC" w:rsidRPr="0068699A">
        <w:rPr>
          <w:rFonts w:ascii="Arial" w:hAnsi="Arial" w:cs="Arial"/>
          <w:b/>
          <w:color w:val="292D24"/>
        </w:rPr>
        <w:t>сельсовет</w:t>
      </w:r>
      <w:bookmarkStart w:id="0" w:name="_GoBack"/>
      <w:bookmarkEnd w:id="0"/>
      <w:r w:rsidRPr="0068699A">
        <w:rPr>
          <w:rFonts w:ascii="Arial" w:hAnsi="Arial" w:cs="Arial"/>
          <w:b/>
          <w:color w:val="292D24"/>
        </w:rPr>
        <w:t xml:space="preserve">» Горшеченского </w:t>
      </w:r>
      <w:r w:rsidR="00572FED" w:rsidRPr="0068699A">
        <w:rPr>
          <w:rFonts w:ascii="Arial" w:hAnsi="Arial" w:cs="Arial"/>
          <w:b/>
          <w:color w:val="292D24"/>
        </w:rPr>
        <w:t>района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утверждается состав Комиссии.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4.2. Комиссия правомочна принимать в пределах ее компетенции решения, если на заседании присутствуют не менее половины ее членов. Решения принимаются </w:t>
      </w:r>
      <w:r>
        <w:rPr>
          <w:rFonts w:ascii="Arial" w:hAnsi="Arial" w:cs="Arial"/>
          <w:color w:val="292D24"/>
        </w:rPr>
        <w:lastRenderedPageBreak/>
        <w:t>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4.4. К компетенции Комиссии относятся: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осуществление приема и регистрации заявок покупателей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определение победителя торгов и оформление протокола об итогах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осуществление контроля за приватизацией муниципального имущества.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5. </w:t>
      </w:r>
      <w:r w:rsidR="0068699A">
        <w:rPr>
          <w:rFonts w:ascii="Arial" w:hAnsi="Arial" w:cs="Arial"/>
          <w:b/>
          <w:color w:val="292D24"/>
        </w:rPr>
        <w:t>Субъекты и объекты приватизации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5.1. Субъектами приватизации в муниципальном образовании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являются: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2) продавец – Администрация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3) покупатель - лицо, признанное покупателем муниципального имущества в соответствии со </w:t>
      </w:r>
      <w:hyperlink r:id="rId13" w:tooltip="consultantplus://offline/main?base=LAW;n=117329;fld=134;dst=100037" w:history="1">
        <w:r>
          <w:rPr>
            <w:rStyle w:val="af5"/>
            <w:rFonts w:ascii="Arial" w:eastAsiaTheme="majorEastAsia" w:hAnsi="Arial" w:cs="Arial"/>
            <w:color w:val="7D7D7D"/>
          </w:rPr>
          <w:t>статьей 5</w:t>
        </w:r>
      </w:hyperlink>
      <w:r>
        <w:rPr>
          <w:rFonts w:ascii="Arial" w:hAnsi="Arial" w:cs="Arial"/>
          <w:color w:val="292D24"/>
        </w:rPr>
        <w:t> Федерального закона от 21.12.2001 N178-ФЗ "О приватизации государственного и муниципального имущества".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>5.2. Объектами приватизации муниципального имущества являются: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имущественный комплекс муниципального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4) являющиеся муниципальной собственностью акции, доли в уставном капитале хозяйствующих субъектов;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иное имущество, отчуждение которого производится в соответствии с законодательством о приватизации.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5.3. Основанием для принятия решения о приватизации объектов муниципальной собственности может являться: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необходимость вложения значительных средств в ремонт или восстановление объекта;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отсутствие прибыли по итогам не менее чем двух предыдущих лет;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отсутствие средств для развития производства;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6. </w:t>
      </w:r>
      <w:r w:rsidR="0068699A">
        <w:rPr>
          <w:rFonts w:ascii="Arial" w:hAnsi="Arial" w:cs="Arial"/>
          <w:b/>
          <w:color w:val="292D24"/>
        </w:rPr>
        <w:t>Планирование приватизации муниципального имущества</w:t>
      </w:r>
      <w:r w:rsidRPr="0068699A">
        <w:rPr>
          <w:rFonts w:ascii="Arial" w:hAnsi="Arial" w:cs="Arial"/>
          <w:b/>
          <w:color w:val="292D24"/>
        </w:rPr>
        <w:t xml:space="preserve">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6.1. Планирование приватизации муниципального имущества 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осуществляется путем разработки прогнозного плана (программы) приватизации муниципального имущества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района, который ежегодно утверждается Собранием депутатов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на плановый период.</w:t>
      </w:r>
    </w:p>
    <w:p w:rsidR="00353EDC" w:rsidRPr="0068699A" w:rsidRDefault="00353EDC" w:rsidP="00353EDC">
      <w:pPr>
        <w:pStyle w:val="af4"/>
        <w:numPr>
          <w:ilvl w:val="0"/>
          <w:numId w:val="1"/>
        </w:numPr>
        <w:tabs>
          <w:tab w:val="clear" w:pos="720"/>
          <w:tab w:val="left" w:pos="165"/>
          <w:tab w:val="left" w:pos="1134"/>
        </w:tabs>
        <w:spacing w:before="45" w:beforeAutospacing="0" w:after="283" w:afterAutospacing="0" w:line="330" w:lineRule="atLeast"/>
        <w:ind w:left="885" w:hanging="283"/>
        <w:jc w:val="both"/>
        <w:rPr>
          <w:b/>
        </w:rPr>
      </w:pPr>
      <w:r w:rsidRPr="0068699A">
        <w:rPr>
          <w:rFonts w:ascii="Arial" w:hAnsi="Arial" w:cs="Arial"/>
          <w:b/>
          <w:color w:val="3D4437"/>
        </w:rPr>
        <w:lastRenderedPageBreak/>
        <w:t>Прогнозный план (программа) приватизации включает: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области, иного имущества, составляющего казну 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области), с указанием характеристики соответствующего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подлежат внесению в уставный капитал иных акционерных обществ;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-сведения об ином имуществе, составляющем казну 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области, которое подлежит внесению в уставный капитал акционерных обществ;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-прогноз объемов поступлений в бюджет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6.3.При включении муниципального имущества в соответствующие перечни указываются: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а) для муниципальных унитарных предприятий - наименование и место нахождения;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б) для акций акционерных обществ, находящихся в муниципальной собственности: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-наименование и место нахождения акционерного общества;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и количество акций, подлежащих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-наименование и место нахождения общества с ограниченной ответственностью;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6.4. Программа приватизации утверждается не позднее 10 рабочих дней до начала планового периода.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6.5.Внесение изменений в программу приватизации в текущем финансовом году осуществляется путем внесения Главой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соответствующего проекта решения Собрания депутатов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</w:t>
      </w:r>
      <w:r w:rsidR="00572FED">
        <w:rPr>
          <w:rFonts w:ascii="Arial" w:hAnsi="Arial" w:cs="Arial"/>
          <w:color w:val="292D24"/>
        </w:rPr>
        <w:t xml:space="preserve"> </w:t>
      </w:r>
      <w:r>
        <w:rPr>
          <w:rFonts w:ascii="Arial" w:hAnsi="Arial" w:cs="Arial"/>
          <w:color w:val="292D24"/>
        </w:rPr>
        <w:t>Горшеченского района, подготовленного с соблюдением требований пунктов 2 и 3 настоящей статьи.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на официальном сайте Администрации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7. </w:t>
      </w:r>
      <w:r w:rsidR="0068699A">
        <w:rPr>
          <w:rFonts w:ascii="Arial" w:hAnsi="Arial" w:cs="Arial"/>
          <w:b/>
          <w:color w:val="292D24"/>
        </w:rPr>
        <w:t>Порядок принятия решений об условиях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E02CFC">
        <w:rPr>
          <w:rFonts w:ascii="Arial" w:hAnsi="Arial" w:cs="Arial"/>
          <w:color w:val="292D24"/>
        </w:rPr>
        <w:lastRenderedPageBreak/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  путем издания постановления Администрации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 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7.2. В соответствии с утвержденной Собранием депутатов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Программой приватизации постановление Администрации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об условиях приватизации муниципального имущества должно содержать: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имущества и иные позволяющие его индивидуализировать данные (характеристика объекта);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способ приватизации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начальную цену;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срок рассрочки платежа (в случае ее предоставления);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состав комиссии по проведению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иные необходимые для приватизации имущества сведения.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  Горшеченского района об условиях приватизации муниципального имущества также утверждается: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4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закона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8. </w:t>
      </w:r>
      <w:r w:rsidR="0068699A">
        <w:rPr>
          <w:rFonts w:ascii="Arial" w:hAnsi="Arial" w:cs="Arial"/>
          <w:b/>
          <w:color w:val="292D24"/>
        </w:rPr>
        <w:t>Информационное обеспечение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8.1. Информационное сообщение о продаже муниципального имущества подлежит опубликованию в официальном печатном издании и размещению на </w:t>
      </w:r>
      <w:r>
        <w:rPr>
          <w:rFonts w:ascii="Arial" w:hAnsi="Arial" w:cs="Arial"/>
          <w:color w:val="292D24"/>
        </w:rPr>
        <w:lastRenderedPageBreak/>
        <w:t>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способ приватизации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начальная цена 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форма подачи предложений о цене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условия и сроки платежа, необходимые реквизиты счетов;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размер задатка, срок и порядок его внесения, необходимые реквизиты счетов;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порядок, место, даты начала и окончания подачи заявок, предложений;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исчерпывающий перечень представляемых покупателями документов;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срок заключения договора купли-продажи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14) место и срок подведения итогов продажи муниципального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дата и место проведения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наименование продавца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количество поданных заявок;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лица, признанные участниками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цена сделки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7) имя физического лица или наименование юридического лица - покупателя.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>
        <w:rPr>
          <w:rFonts w:ascii="Arial" w:hAnsi="Arial" w:cs="Arial"/>
          <w:b/>
          <w:bCs/>
          <w:color w:val="292D24"/>
        </w:rPr>
        <w:t> </w:t>
      </w:r>
      <w:r w:rsidRPr="00572FED">
        <w:rPr>
          <w:rFonts w:ascii="Arial" w:hAnsi="Arial" w:cs="Arial"/>
          <w:b/>
          <w:color w:val="292D24"/>
        </w:rPr>
        <w:t xml:space="preserve">9. </w:t>
      </w:r>
      <w:r w:rsidR="00572FED">
        <w:rPr>
          <w:rFonts w:ascii="Arial" w:hAnsi="Arial" w:cs="Arial"/>
          <w:b/>
          <w:color w:val="292D24"/>
        </w:rPr>
        <w:t>Способы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9.1. Способы приватизации муниципального имущества: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преобразование унитарного предприятия в открытое акционерное общество;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преобразование унитарного предприятия в общество с ограниченной ответственностью;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на аукционе;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на конкурсе;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посредством публичного предложения;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без объявления цены;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иным способом, установленным Федеральным </w:t>
      </w:r>
      <w:hyperlink r:id="rId15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572FED">
        <w:rPr>
          <w:rFonts w:ascii="Arial" w:hAnsi="Arial" w:cs="Arial"/>
          <w:b/>
          <w:color w:val="292D24"/>
        </w:rPr>
        <w:t>9.2. Продажа муниципального имущества на конкурсе</w:t>
      </w:r>
      <w:r>
        <w:rPr>
          <w:rFonts w:ascii="Arial" w:hAnsi="Arial" w:cs="Arial"/>
          <w:color w:val="292D24"/>
        </w:rPr>
        <w:t>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Конкурс, в котором принял участие только один участник, признается несостоявшимся.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9.2.1. Порядок подготовки и условия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Продавец при проведении конкурса создает Комиссию.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 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53EDC" w:rsidRDefault="00353EDC" w:rsidP="00353EDC">
      <w:pPr>
        <w:pStyle w:val="af4"/>
        <w:widowControl w:val="0"/>
        <w:spacing w:before="0" w:beforeAutospacing="0" w:after="283" w:afterAutospacing="0" w:line="273" w:lineRule="auto"/>
      </w:pPr>
      <w:bookmarkStart w:id="1" w:name="dst646"/>
      <w:r>
        <w:rPr>
          <w:rFonts w:ascii="Arial" w:hAnsi="Arial" w:cs="Arial"/>
          <w:color w:val="292D24"/>
        </w:rPr>
        <w:t>  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  <w:r w:rsidR="00E0414F" w:rsidRPr="00E0414F">
        <w:rPr>
          <w:rFonts w:ascii="Liberation Serif" w:hAnsi="Liberation Serif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75pt;height:15.75pt"/>
        </w:pic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572FED">
        <w:rPr>
          <w:rFonts w:ascii="Arial" w:hAnsi="Arial" w:cs="Arial"/>
          <w:b/>
          <w:color w:val="292D24"/>
        </w:rPr>
        <w:t>9.2.2. Порядок проведения конкурса и оформление его результатов</w:t>
      </w:r>
      <w:r>
        <w:rPr>
          <w:rFonts w:ascii="Arial" w:hAnsi="Arial" w:cs="Arial"/>
          <w:color w:val="292D24"/>
        </w:rPr>
        <w:t>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Предложения, содержащие цену ниже начальной цены, не рассматриваются.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10) Для обеспечения эффективного контроля исполнения условий конкурса продавец обязан: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вести учет договоров купли-продажи имущества, заключенных по результатам конкурса;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Указанная проверка проводится Комиссией.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13) Комиссия осуществляет проверку выполнения условий конкурса в целом.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</w:t>
      </w:r>
      <w:r>
        <w:rPr>
          <w:rFonts w:ascii="Arial" w:hAnsi="Arial" w:cs="Arial"/>
          <w:color w:val="292D24"/>
        </w:rPr>
        <w:lastRenderedPageBreak/>
        <w:t>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bookmarkEnd w:id="1"/>
      <w:r w:rsidR="00E0414F">
        <w:fldChar w:fldCharType="begin"/>
      </w:r>
      <w:r>
        <w:instrText xml:space="preserve"> HYPERLINK "consultantplus://offline/main?base=LAW;n=117329;fld=134;dst=100132" \o "consultantplus://offline/main?base=LAW;n=117329;fld=134;dst=100132" </w:instrText>
      </w:r>
      <w:r w:rsidR="00E0414F">
        <w:fldChar w:fldCharType="separate"/>
      </w:r>
      <w:r>
        <w:rPr>
          <w:rStyle w:val="af5"/>
          <w:rFonts w:ascii="Arial" w:eastAsiaTheme="majorEastAsia" w:hAnsi="Arial" w:cs="Arial"/>
          <w:color w:val="7D7D7D"/>
        </w:rPr>
        <w:t>пунктом 3 статьи 14</w:t>
      </w:r>
      <w:r w:rsidR="00E0414F">
        <w:fldChar w:fldCharType="end"/>
      </w:r>
      <w:r>
        <w:rPr>
          <w:rFonts w:ascii="Arial" w:hAnsi="Arial" w:cs="Arial"/>
          <w:color w:val="292D24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 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 Продажа муниципального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К заявке прилагаются документы по перечню, указанному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Форма бланка заявки утверждается продавцом и приводится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Претендент вправе подать только одно предложение о цене приобретения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Продавец отказывает претенденту в приеме заявки в случае, если: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оформлена с нарушением требований, установленных продавцом;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Указанный перечень оснований для отказа в приеме заявки является исчерпывающим.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</w:t>
      </w:r>
      <w:r>
        <w:rPr>
          <w:rFonts w:ascii="Arial" w:hAnsi="Arial" w:cs="Arial"/>
          <w:color w:val="292D24"/>
        </w:rPr>
        <w:lastRenderedPageBreak/>
        <w:t>претенденту или его полномочному представителю под расписку либо по почте (заказным письмом).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9.3.2. Порядок подведения итогов продажи муниципального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Покупателем имущества признается: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Протокол об итогах продажи имущества должен содержать: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об имуществе;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общее количество зарегистрированных заявок;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 покупателе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цену приобретения имущества, предложенную покупателем;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иные необходимые сведения.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9.3.3. Порядок заключения договора купли-продажи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Договор купли-продажи имущества заключается в течение 10 дней с даты подведения итогов продажи.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6" w:tooltip="consultantplus://offline/main?base=LAW;n=120628;fld=134;dst=100008" w:history="1">
        <w:r>
          <w:rPr>
            <w:rStyle w:val="af5"/>
            <w:rFonts w:ascii="Arial" w:eastAsiaTheme="majorEastAsia" w:hAnsi="Arial" w:cs="Arial"/>
            <w:color w:val="7D7D7D"/>
          </w:rPr>
          <w:t>кодексом</w:t>
        </w:r>
      </w:hyperlink>
      <w:r>
        <w:rPr>
          <w:rFonts w:ascii="Arial" w:hAnsi="Arial" w:cs="Arial"/>
          <w:color w:val="292D24"/>
        </w:rPr>
        <w:t> Российской Федерации, Федеральным </w:t>
      </w:r>
      <w:hyperlink r:id="rId17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9.3.4. Оплата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8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закона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572FED">
        <w:rPr>
          <w:rFonts w:ascii="Arial" w:hAnsi="Arial" w:cs="Arial"/>
          <w:b/>
          <w:color w:val="292D24"/>
        </w:rPr>
        <w:t xml:space="preserve">10. </w:t>
      </w:r>
      <w:r w:rsidR="00572FED">
        <w:rPr>
          <w:rFonts w:ascii="Arial" w:hAnsi="Arial" w:cs="Arial"/>
          <w:b/>
          <w:color w:val="292D24"/>
        </w:rPr>
        <w:t>Оформление сделок купли-продажи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 xml:space="preserve">11. </w:t>
      </w:r>
      <w:r w:rsidR="00572FED">
        <w:rPr>
          <w:rFonts w:ascii="Arial" w:hAnsi="Arial" w:cs="Arial"/>
          <w:b/>
          <w:color w:val="292D24"/>
        </w:rPr>
        <w:t>Порядок оплаты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11.1. Средства от приватизации муниципального имущества поступают на счет бюджета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E02CFC">
        <w:rPr>
          <w:rFonts w:ascii="Arial" w:hAnsi="Arial" w:cs="Arial"/>
          <w:color w:val="292D24"/>
        </w:rPr>
        <w:lastRenderedPageBreak/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11.3. Вопросы, не урегулированные настоящим Положением, регламентируются Федеральным </w:t>
      </w:r>
      <w:hyperlink r:id="rId19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 N 178-ФЗ "О приватизации государственного и муниципального имущества".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b/>
          <w:bCs/>
          <w:color w:val="292D24"/>
        </w:rPr>
        <w:t> </w:t>
      </w:r>
    </w:p>
    <w:p w:rsidR="00572FED" w:rsidRPr="00572FED" w:rsidRDefault="00353EDC" w:rsidP="00572FED">
      <w:pPr>
        <w:pStyle w:val="af4"/>
        <w:spacing w:before="0" w:beforeAutospacing="0" w:after="0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572FED">
        <w:rPr>
          <w:rFonts w:ascii="Arial" w:hAnsi="Arial" w:cs="Arial"/>
          <w:b/>
          <w:color w:val="292D24"/>
        </w:rPr>
        <w:t xml:space="preserve">12. </w:t>
      </w:r>
      <w:r w:rsidR="00572FED" w:rsidRPr="00572FED">
        <w:rPr>
          <w:rFonts w:ascii="Arial" w:hAnsi="Arial" w:cs="Arial"/>
          <w:b/>
          <w:color w:val="292D24"/>
        </w:rPr>
        <w:t xml:space="preserve">Отчет о выполнении прогнозного плана (программы) приватизации </w:t>
      </w:r>
    </w:p>
    <w:p w:rsidR="00353EDC" w:rsidRDefault="00572FED" w:rsidP="00572FED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Адми</w:t>
      </w:r>
      <w:r w:rsidR="00353EDC">
        <w:rPr>
          <w:rFonts w:ascii="Arial" w:hAnsi="Arial" w:cs="Arial"/>
          <w:color w:val="3D4437"/>
        </w:rPr>
        <w:t xml:space="preserve">нистрация </w:t>
      </w:r>
      <w:r w:rsidR="00E02CFC">
        <w:rPr>
          <w:rFonts w:ascii="Arial" w:hAnsi="Arial" w:cs="Arial"/>
          <w:color w:val="3D4437"/>
        </w:rPr>
        <w:t>Быковского</w:t>
      </w:r>
      <w:r w:rsidR="00353EDC">
        <w:rPr>
          <w:rFonts w:ascii="Arial" w:hAnsi="Arial" w:cs="Arial"/>
          <w:color w:val="3D4437"/>
        </w:rPr>
        <w:t xml:space="preserve"> сельсовета Горшеченского района ежегодно не позднее 1 марта года, следующего за отчетным годом, представляет в Собрание депутатов </w:t>
      </w:r>
      <w:r w:rsidR="00E02CFC">
        <w:rPr>
          <w:rFonts w:ascii="Arial" w:hAnsi="Arial" w:cs="Arial"/>
          <w:color w:val="3D4437"/>
        </w:rPr>
        <w:t>Быковского</w:t>
      </w:r>
      <w:r w:rsidR="00353EDC">
        <w:rPr>
          <w:rFonts w:ascii="Arial" w:hAnsi="Arial" w:cs="Arial"/>
          <w:color w:val="3D4437"/>
        </w:rPr>
        <w:t xml:space="preserve"> сельсовета Горшеченского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r w:rsidR="00E02CFC">
        <w:rPr>
          <w:rFonts w:ascii="Arial" w:hAnsi="Arial" w:cs="Arial"/>
          <w:color w:val="292D24"/>
        </w:rPr>
        <w:t>Быковский</w:t>
      </w:r>
      <w:r>
        <w:rPr>
          <w:rFonts w:ascii="Arial" w:hAnsi="Arial" w:cs="Arial"/>
          <w:color w:val="292D24"/>
        </w:rPr>
        <w:t xml:space="preserve"> сельсовет» Горшеченского района Курской области порядке и размещению на официальном сайте, определенном Администрацией </w:t>
      </w:r>
      <w:r w:rsidR="00E02CFC">
        <w:rPr>
          <w:rFonts w:ascii="Arial" w:hAnsi="Arial" w:cs="Arial"/>
          <w:color w:val="292D24"/>
        </w:rPr>
        <w:t>Быковского</w:t>
      </w:r>
      <w:r>
        <w:rPr>
          <w:rFonts w:ascii="Arial" w:hAnsi="Arial" w:cs="Arial"/>
          <w:color w:val="292D24"/>
        </w:rPr>
        <w:t xml:space="preserve"> сельсовета Горшеченского района,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t> </w:t>
      </w:r>
    </w:p>
    <w:p w:rsidR="00A32D55" w:rsidRDefault="00A32D55"/>
    <w:sectPr w:rsidR="00A32D55" w:rsidSect="007B6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86D"/>
    <w:multiLevelType w:val="multilevel"/>
    <w:tmpl w:val="CD2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828A7"/>
    <w:multiLevelType w:val="multilevel"/>
    <w:tmpl w:val="D9F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3EDC"/>
    <w:rsid w:val="000B57D4"/>
    <w:rsid w:val="00353EDC"/>
    <w:rsid w:val="00384524"/>
    <w:rsid w:val="00572FED"/>
    <w:rsid w:val="005F3998"/>
    <w:rsid w:val="0068699A"/>
    <w:rsid w:val="007B6A26"/>
    <w:rsid w:val="007D7EE4"/>
    <w:rsid w:val="00861286"/>
    <w:rsid w:val="008B55C2"/>
    <w:rsid w:val="009B4DBA"/>
    <w:rsid w:val="00A0657D"/>
    <w:rsid w:val="00A32D55"/>
    <w:rsid w:val="00AE1F0D"/>
    <w:rsid w:val="00DD0B77"/>
    <w:rsid w:val="00E02CFC"/>
    <w:rsid w:val="00E0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C2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F39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9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9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99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99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99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99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99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99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F399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F399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F3998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F3998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F3998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F3998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F3998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F3998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5F39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3998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5F399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3998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7">
    <w:name w:val="Strong"/>
    <w:uiPriority w:val="22"/>
    <w:qFormat/>
    <w:rsid w:val="005F3998"/>
    <w:rPr>
      <w:b/>
      <w:bCs/>
    </w:rPr>
  </w:style>
  <w:style w:type="character" w:styleId="a8">
    <w:name w:val="Emphasis"/>
    <w:uiPriority w:val="20"/>
    <w:qFormat/>
    <w:rsid w:val="005F3998"/>
    <w:rPr>
      <w:i/>
      <w:iCs/>
    </w:rPr>
  </w:style>
  <w:style w:type="paragraph" w:styleId="a9">
    <w:name w:val="No Spacing"/>
    <w:basedOn w:val="a"/>
    <w:uiPriority w:val="1"/>
    <w:qFormat/>
    <w:rsid w:val="005F3998"/>
    <w:pPr>
      <w:spacing w:after="0" w:line="240" w:lineRule="auto"/>
    </w:pPr>
  </w:style>
  <w:style w:type="paragraph" w:styleId="aa">
    <w:name w:val="List Paragraph"/>
    <w:basedOn w:val="a"/>
    <w:qFormat/>
    <w:rsid w:val="008B55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9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3998"/>
    <w:rPr>
      <w:rFonts w:ascii="Calibri" w:eastAsia="Calibri" w:hAnsi="Calibri"/>
      <w:i/>
      <w:iCs/>
      <w:color w:val="000000" w:themeColor="text1"/>
      <w:sz w:val="22"/>
      <w:szCs w:val="22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5F3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3998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zh-CN"/>
    </w:rPr>
  </w:style>
  <w:style w:type="character" w:styleId="ad">
    <w:name w:val="Subtle Emphasis"/>
    <w:uiPriority w:val="19"/>
    <w:qFormat/>
    <w:rsid w:val="005F399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F399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5F399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5F399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F399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3998"/>
    <w:pPr>
      <w:outlineLvl w:val="9"/>
    </w:pPr>
  </w:style>
  <w:style w:type="paragraph" w:styleId="af3">
    <w:name w:val="caption"/>
    <w:basedOn w:val="a"/>
    <w:qFormat/>
    <w:rsid w:val="008B55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ocdata">
    <w:name w:val="docdata"/>
    <w:aliases w:val="docy,v5,219010,bqiaagaaeyqcaaagiaiaaaosqamabzhnawaaaaaaaaaaaaaaaaaaaaaaaaaaaaaaaaaaaaaaaaaaaaaaaaaaaaaaaaaaaaaaaaaaaaaaaaaaaaaaaaaaaaaaaaaaaaaaaaaaaaaaaaaaaaaaaaaaaaaaaaaaaaaaaaaaaaaaaaaaaaaaaaaaaaaaaaaaaaaaaaaaaaaaaaaaaaaaaaaaaaaaaaaaaaaaaaaaaa"/>
    <w:basedOn w:val="a"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53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;dst=100037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354" TargetMode="External"/><Relationship Id="rId17" Type="http://schemas.openxmlformats.org/officeDocument/2006/relationships/hyperlink" Target="consultantplus://offline/main?base=LAW;n=117329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20628;fld=134;dst=1000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2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consultantplus://offline/main?base=LAW;n=117329;fld=13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7565</Words>
  <Characters>43126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Быковский сельсовет</dc:creator>
  <cp:lastModifiedBy>Быковский сельсовет</cp:lastModifiedBy>
  <cp:revision>6</cp:revision>
  <dcterms:created xsi:type="dcterms:W3CDTF">2023-03-13T11:36:00Z</dcterms:created>
  <dcterms:modified xsi:type="dcterms:W3CDTF">2023-03-14T08:48:00Z</dcterms:modified>
</cp:coreProperties>
</file>