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E73" w:rsidRPr="00085E73" w:rsidRDefault="00D179BA" w:rsidP="00D179BA">
      <w:pPr>
        <w:shd w:val="clear" w:color="auto" w:fill="F8F8F8"/>
        <w:spacing w:line="240" w:lineRule="auto"/>
        <w:textAlignment w:val="baseline"/>
        <w:rPr>
          <w:rFonts w:ascii="inherit" w:eastAsia="Times New Roman" w:hAnsi="inherit" w:cs="Arial"/>
          <w:color w:val="000000"/>
          <w:kern w:val="36"/>
          <w:sz w:val="36"/>
          <w:szCs w:val="36"/>
          <w:lang w:eastAsia="ru-RU"/>
        </w:rPr>
      </w:pPr>
      <w:r>
        <w:rPr>
          <w:rFonts w:ascii="inherit" w:eastAsia="Times New Roman" w:hAnsi="inherit" w:cs="Arial"/>
          <w:color w:val="000000"/>
          <w:sz w:val="18"/>
          <w:szCs w:val="18"/>
          <w:lang w:eastAsia="ru-RU"/>
        </w:rPr>
        <w:t xml:space="preserve"> </w:t>
      </w:r>
      <w:bookmarkStart w:id="0" w:name="_GoBack"/>
      <w:r w:rsidR="00085E73" w:rsidRPr="00085E73">
        <w:rPr>
          <w:rFonts w:ascii="inherit" w:eastAsia="Times New Roman" w:hAnsi="inherit" w:cs="Arial"/>
          <w:color w:val="000000"/>
          <w:kern w:val="36"/>
          <w:sz w:val="36"/>
          <w:szCs w:val="36"/>
          <w:lang w:eastAsia="ru-RU"/>
        </w:rPr>
        <w:t xml:space="preserve">Земельный налог: ставки и льготы в муниципальном образовании </w:t>
      </w:r>
      <w:r>
        <w:rPr>
          <w:rFonts w:ascii="inherit" w:eastAsia="Times New Roman" w:hAnsi="inherit" w:cs="Arial"/>
          <w:color w:val="000000"/>
          <w:kern w:val="36"/>
          <w:sz w:val="36"/>
          <w:szCs w:val="36"/>
          <w:lang w:eastAsia="ru-RU"/>
        </w:rPr>
        <w:t>Быковский</w:t>
      </w:r>
      <w:r w:rsidR="00085E73" w:rsidRPr="00085E73">
        <w:rPr>
          <w:rFonts w:ascii="inherit" w:eastAsia="Times New Roman" w:hAnsi="inherit" w:cs="Arial"/>
          <w:color w:val="000000"/>
          <w:kern w:val="36"/>
          <w:sz w:val="36"/>
          <w:szCs w:val="36"/>
          <w:lang w:eastAsia="ru-RU"/>
        </w:rPr>
        <w:t xml:space="preserve"> </w:t>
      </w:r>
      <w:r>
        <w:rPr>
          <w:rFonts w:ascii="inherit" w:eastAsia="Times New Roman" w:hAnsi="inherit" w:cs="Arial"/>
          <w:color w:val="000000"/>
          <w:kern w:val="36"/>
          <w:sz w:val="36"/>
          <w:szCs w:val="36"/>
          <w:lang w:eastAsia="ru-RU"/>
        </w:rPr>
        <w:t xml:space="preserve">сельсовет </w:t>
      </w:r>
      <w:proofErr w:type="spellStart"/>
      <w:r>
        <w:rPr>
          <w:rFonts w:ascii="inherit" w:eastAsia="Times New Roman" w:hAnsi="inherit" w:cs="Arial"/>
          <w:color w:val="000000"/>
          <w:kern w:val="36"/>
          <w:sz w:val="36"/>
          <w:szCs w:val="36"/>
          <w:lang w:eastAsia="ru-RU"/>
        </w:rPr>
        <w:t>Горшеченского</w:t>
      </w:r>
      <w:proofErr w:type="spellEnd"/>
      <w:r>
        <w:rPr>
          <w:rFonts w:ascii="inherit" w:eastAsia="Times New Roman" w:hAnsi="inherit" w:cs="Arial"/>
          <w:color w:val="000000"/>
          <w:kern w:val="36"/>
          <w:sz w:val="36"/>
          <w:szCs w:val="36"/>
          <w:lang w:eastAsia="ru-RU"/>
        </w:rPr>
        <w:t xml:space="preserve"> района К</w:t>
      </w:r>
      <w:r w:rsidR="00085E73" w:rsidRPr="00085E73">
        <w:rPr>
          <w:rFonts w:ascii="inherit" w:eastAsia="Times New Roman" w:hAnsi="inherit" w:cs="Arial"/>
          <w:color w:val="000000"/>
          <w:kern w:val="36"/>
          <w:sz w:val="36"/>
          <w:szCs w:val="36"/>
          <w:lang w:eastAsia="ru-RU"/>
        </w:rPr>
        <w:t>урской области</w:t>
      </w:r>
    </w:p>
    <w:bookmarkEnd w:id="0"/>
    <w:p w:rsidR="00085E73" w:rsidRPr="00085E73" w:rsidRDefault="00085E73" w:rsidP="00085E73">
      <w:pPr>
        <w:shd w:val="clear" w:color="auto" w:fill="FFFFFF"/>
        <w:spacing w:after="0" w:line="390" w:lineRule="atLeast"/>
        <w:textAlignment w:val="center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Год (налоговый период): </w:t>
      </w:r>
    </w:p>
    <w:p w:rsidR="00085E73" w:rsidRPr="00085E73" w:rsidRDefault="00085E73" w:rsidP="00085E73">
      <w:pPr>
        <w:shd w:val="clear" w:color="auto" w:fill="FFFFFF"/>
        <w:spacing w:line="39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85E73">
        <w:rPr>
          <w:rFonts w:ascii="inherit" w:eastAsia="Times New Roman" w:hAnsi="inherit" w:cs="Arial"/>
          <w:b/>
          <w:bCs/>
          <w:color w:val="333333"/>
          <w:sz w:val="24"/>
          <w:szCs w:val="24"/>
          <w:bdr w:val="single" w:sz="6" w:space="0" w:color="999999" w:frame="1"/>
          <w:lang w:eastAsia="ru-RU"/>
        </w:rPr>
        <w:t>2026</w:t>
      </w:r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="00D179BA">
        <w:t xml:space="preserve"> </w:t>
      </w:r>
    </w:p>
    <w:p w:rsidR="00085E73" w:rsidRPr="00085E73" w:rsidRDefault="00D179BA" w:rsidP="00085E73">
      <w:pPr>
        <w:shd w:val="clear" w:color="auto" w:fill="FFFFFF"/>
        <w:spacing w:beforeAutospacing="1" w:after="0" w:afterAutospacing="1" w:line="360" w:lineRule="atLeast"/>
        <w:ind w:left="24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hyperlink r:id="rId6" w:anchor="stavki" w:history="1">
        <w:r w:rsidR="00085E73" w:rsidRPr="00085E73">
          <w:rPr>
            <w:rFonts w:ascii="inherit" w:eastAsia="Times New Roman" w:hAnsi="inherit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Ставки по налогу</w:t>
        </w:r>
      </w:hyperlink>
    </w:p>
    <w:p w:rsidR="00085E73" w:rsidRPr="00085E73" w:rsidRDefault="00D179BA" w:rsidP="00085E73">
      <w:pPr>
        <w:shd w:val="clear" w:color="auto" w:fill="FFFFFF"/>
        <w:spacing w:beforeAutospacing="1" w:after="0" w:afterAutospacing="1" w:line="360" w:lineRule="atLeast"/>
        <w:ind w:left="24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hyperlink r:id="rId7" w:anchor="lgoty" w:history="1">
        <w:r w:rsidR="00085E73" w:rsidRPr="00085E73">
          <w:rPr>
            <w:rFonts w:ascii="inherit" w:eastAsia="Times New Roman" w:hAnsi="inherit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Льготы по налогу</w:t>
        </w:r>
      </w:hyperlink>
    </w:p>
    <w:p w:rsidR="00085E73" w:rsidRPr="00085E73" w:rsidRDefault="00085E73" w:rsidP="00085E73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Ниже приведены ставки и льготы по Земельному налогу, которые действовали в 2026 году на территории следующего муниципального образования.</w:t>
      </w:r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  <w:t>Регион: </w:t>
      </w:r>
      <w:r w:rsidRPr="00085E73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46 - Курская область</w:t>
      </w:r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  <w:t>Муниципальное образование: </w:t>
      </w:r>
      <w:r w:rsidR="00D179BA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Быковский</w:t>
      </w:r>
      <w:r w:rsidRPr="00085E73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D179BA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сельсовет </w:t>
      </w:r>
      <w:proofErr w:type="spellStart"/>
      <w:r w:rsidR="00D179BA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Горшеченского</w:t>
      </w:r>
      <w:proofErr w:type="spellEnd"/>
      <w:r w:rsidR="00D179BA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 района К</w:t>
      </w:r>
      <w:r w:rsidRPr="00085E73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урской области</w:t>
      </w:r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  <w:t>ОКТМО: (</w:t>
      </w:r>
      <w:r w:rsidR="00D179BA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Быковский</w:t>
      </w:r>
      <w:r w:rsidRPr="00085E73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085E73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Горшеченского</w:t>
      </w:r>
      <w:proofErr w:type="spellEnd"/>
      <w:r w:rsidRPr="00085E73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 xml:space="preserve"> района курской области</w:t>
      </w:r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ОКТМО 386064</w:t>
      </w:r>
      <w:r w:rsidR="00D179BA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08</w:t>
      </w:r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</w:t>
      </w:r>
    </w:p>
    <w:p w:rsidR="00085E73" w:rsidRPr="00085E73" w:rsidRDefault="00085E73" w:rsidP="00085E73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Ставки и льготы утверждены документом: </w:t>
      </w:r>
      <w:r w:rsidRPr="00085E73">
        <w:rPr>
          <w:rFonts w:ascii="inherit" w:eastAsia="Times New Roman" w:hAnsi="inherit" w:cs="Arial"/>
          <w:i/>
          <w:iCs/>
          <w:color w:val="000000"/>
          <w:sz w:val="24"/>
          <w:szCs w:val="24"/>
          <w:lang w:eastAsia="ru-RU"/>
        </w:rPr>
        <w:t xml:space="preserve">«Решение Собрания Депутатов </w:t>
      </w:r>
      <w:r w:rsidR="00D179BA">
        <w:rPr>
          <w:rFonts w:ascii="inherit" w:eastAsia="Times New Roman" w:hAnsi="inherit" w:cs="Arial"/>
          <w:i/>
          <w:iCs/>
          <w:color w:val="000000"/>
          <w:sz w:val="24"/>
          <w:szCs w:val="24"/>
          <w:lang w:eastAsia="ru-RU"/>
        </w:rPr>
        <w:t>Быковского</w:t>
      </w:r>
      <w:r w:rsidRPr="00085E73">
        <w:rPr>
          <w:rFonts w:ascii="inherit" w:eastAsia="Times New Roman" w:hAnsi="inherit" w:cs="Arial"/>
          <w:i/>
          <w:i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85E73">
        <w:rPr>
          <w:rFonts w:ascii="inherit" w:eastAsia="Times New Roman" w:hAnsi="inherit" w:cs="Arial"/>
          <w:i/>
          <w:iCs/>
          <w:color w:val="000000"/>
          <w:sz w:val="24"/>
          <w:szCs w:val="24"/>
          <w:lang w:eastAsia="ru-RU"/>
        </w:rPr>
        <w:t>Горшеченского</w:t>
      </w:r>
      <w:proofErr w:type="spellEnd"/>
      <w:r w:rsidRPr="00085E73">
        <w:rPr>
          <w:rFonts w:ascii="inherit" w:eastAsia="Times New Roman" w:hAnsi="inherit" w:cs="Arial"/>
          <w:i/>
          <w:iCs/>
          <w:color w:val="000000"/>
          <w:sz w:val="24"/>
          <w:szCs w:val="24"/>
          <w:lang w:eastAsia="ru-RU"/>
        </w:rPr>
        <w:t xml:space="preserve"> района Курской област</w:t>
      </w:r>
      <w:proofErr w:type="gramStart"/>
      <w:r w:rsidRPr="00085E73">
        <w:rPr>
          <w:rFonts w:ascii="inherit" w:eastAsia="Times New Roman" w:hAnsi="inherit" w:cs="Arial"/>
          <w:i/>
          <w:iCs/>
          <w:color w:val="000000"/>
          <w:sz w:val="24"/>
          <w:szCs w:val="24"/>
          <w:lang w:eastAsia="ru-RU"/>
        </w:rPr>
        <w:t>и(</w:t>
      </w:r>
      <w:proofErr w:type="gramEnd"/>
      <w:r w:rsidRPr="00085E73">
        <w:rPr>
          <w:rFonts w:ascii="inherit" w:eastAsia="Times New Roman" w:hAnsi="inherit" w:cs="Arial"/>
          <w:i/>
          <w:iCs/>
          <w:color w:val="000000"/>
          <w:sz w:val="24"/>
          <w:szCs w:val="24"/>
          <w:lang w:eastAsia="ru-RU"/>
        </w:rPr>
        <w:t>в редакции решения № 1</w:t>
      </w:r>
      <w:r w:rsidR="00D179BA">
        <w:rPr>
          <w:rFonts w:ascii="inherit" w:eastAsia="Times New Roman" w:hAnsi="inherit" w:cs="Arial"/>
          <w:i/>
          <w:iCs/>
          <w:color w:val="000000"/>
          <w:sz w:val="24"/>
          <w:szCs w:val="24"/>
          <w:lang w:eastAsia="ru-RU"/>
        </w:rPr>
        <w:t>06</w:t>
      </w:r>
      <w:r w:rsidRPr="00085E73">
        <w:rPr>
          <w:rFonts w:ascii="inherit" w:eastAsia="Times New Roman" w:hAnsi="inherit" w:cs="Arial"/>
          <w:i/>
          <w:iCs/>
          <w:color w:val="000000"/>
          <w:sz w:val="24"/>
          <w:szCs w:val="24"/>
          <w:lang w:eastAsia="ru-RU"/>
        </w:rPr>
        <w:t xml:space="preserve"> от 29.11.2024 года)» №</w:t>
      </w:r>
      <w:r w:rsidR="00D179BA">
        <w:rPr>
          <w:rFonts w:ascii="inherit" w:eastAsia="Times New Roman" w:hAnsi="inherit" w:cs="Arial"/>
          <w:i/>
          <w:iCs/>
          <w:color w:val="000000"/>
          <w:sz w:val="24"/>
          <w:szCs w:val="24"/>
          <w:lang w:eastAsia="ru-RU"/>
        </w:rPr>
        <w:t>76/1</w:t>
      </w:r>
      <w:r w:rsidRPr="00085E73">
        <w:rPr>
          <w:rFonts w:ascii="inherit" w:eastAsia="Times New Roman" w:hAnsi="inherit" w:cs="Arial"/>
          <w:i/>
          <w:iCs/>
          <w:color w:val="000000"/>
          <w:sz w:val="24"/>
          <w:szCs w:val="24"/>
          <w:lang w:eastAsia="ru-RU"/>
        </w:rPr>
        <w:t xml:space="preserve"> от </w:t>
      </w:r>
      <w:r w:rsidR="00D179BA">
        <w:rPr>
          <w:rFonts w:ascii="inherit" w:eastAsia="Times New Roman" w:hAnsi="inherit" w:cs="Arial"/>
          <w:i/>
          <w:iCs/>
          <w:color w:val="000000"/>
          <w:sz w:val="24"/>
          <w:szCs w:val="24"/>
          <w:lang w:eastAsia="ru-RU"/>
        </w:rPr>
        <w:t>1</w:t>
      </w:r>
      <w:r w:rsidRPr="00085E73">
        <w:rPr>
          <w:rFonts w:ascii="inherit" w:eastAsia="Times New Roman" w:hAnsi="inherit" w:cs="Arial"/>
          <w:i/>
          <w:iCs/>
          <w:color w:val="000000"/>
          <w:sz w:val="24"/>
          <w:szCs w:val="24"/>
          <w:lang w:eastAsia="ru-RU"/>
        </w:rPr>
        <w:t>2.</w:t>
      </w:r>
      <w:r w:rsidR="00D179BA">
        <w:rPr>
          <w:rFonts w:ascii="inherit" w:eastAsia="Times New Roman" w:hAnsi="inherit" w:cs="Arial"/>
          <w:i/>
          <w:iCs/>
          <w:color w:val="000000"/>
          <w:sz w:val="24"/>
          <w:szCs w:val="24"/>
          <w:lang w:eastAsia="ru-RU"/>
        </w:rPr>
        <w:t>1</w:t>
      </w:r>
      <w:r w:rsidRPr="00085E73">
        <w:rPr>
          <w:rFonts w:ascii="inherit" w:eastAsia="Times New Roman" w:hAnsi="inherit" w:cs="Arial"/>
          <w:i/>
          <w:iCs/>
          <w:color w:val="000000"/>
          <w:sz w:val="24"/>
          <w:szCs w:val="24"/>
          <w:lang w:eastAsia="ru-RU"/>
        </w:rPr>
        <w:t>0.2023</w:t>
      </w:r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</w:p>
    <w:p w:rsidR="00085E73" w:rsidRPr="00085E73" w:rsidRDefault="00085E73" w:rsidP="00085E73">
      <w:pPr>
        <w:shd w:val="clear" w:color="auto" w:fill="FFFFFF"/>
        <w:spacing w:after="300" w:line="360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085E73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Сроки уплаты налога</w:t>
      </w:r>
    </w:p>
    <w:p w:rsidR="00085E73" w:rsidRPr="00085E73" w:rsidRDefault="00085E73" w:rsidP="00085E73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Срок уплаты физическими лицами: </w:t>
      </w:r>
      <w:r w:rsidRPr="00085E73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Не позднее 01.12.2027</w:t>
      </w:r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</w:p>
    <w:p w:rsidR="00085E73" w:rsidRPr="00085E73" w:rsidRDefault="00085E73" w:rsidP="00085E73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Срок уплаты организациями: </w:t>
      </w:r>
      <w:r w:rsidRPr="00085E73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Не позднее 01.03.2027</w:t>
      </w:r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</w:p>
    <w:p w:rsidR="00085E73" w:rsidRPr="00085E73" w:rsidRDefault="00085E73" w:rsidP="00085E73">
      <w:pPr>
        <w:shd w:val="clear" w:color="auto" w:fill="FFFFFF"/>
        <w:spacing w:after="300" w:line="360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085E73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Ставки и льготы по Земельному налогу</w:t>
      </w:r>
    </w:p>
    <w:p w:rsidR="00085E73" w:rsidRPr="00085E73" w:rsidRDefault="00085E73" w:rsidP="00085E73">
      <w:pPr>
        <w:shd w:val="clear" w:color="auto" w:fill="FFFFFF"/>
        <w:spacing w:after="300" w:line="39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9"/>
          <w:szCs w:val="29"/>
          <w:lang w:eastAsia="ru-RU"/>
        </w:rPr>
      </w:pPr>
      <w:r w:rsidRPr="00085E73">
        <w:rPr>
          <w:rFonts w:ascii="inherit" w:eastAsia="Times New Roman" w:hAnsi="inherit" w:cs="Arial"/>
          <w:b/>
          <w:bCs/>
          <w:color w:val="000000"/>
          <w:sz w:val="29"/>
          <w:szCs w:val="29"/>
          <w:lang w:eastAsia="ru-RU"/>
        </w:rPr>
        <w:t>Ставки налога для граждан и организаций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6901"/>
        <w:gridCol w:w="1808"/>
      </w:tblGrid>
      <w:tr w:rsidR="00085E73" w:rsidRPr="00085E73" w:rsidTr="00085E73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8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8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Объект, с которого берется налог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Ставка налога</w:t>
            </w:r>
            <w:r w:rsidRPr="0008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085E7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(% от кадастровой стоимости)</w:t>
            </w:r>
          </w:p>
        </w:tc>
      </w:tr>
      <w:tr w:rsidR="00085E73" w:rsidRPr="00085E73" w:rsidTr="00085E7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Земельные участки, отнесенные к землям сельскохозяйственного назначения или к землям в составе зон сельскохозяйственного использования в населенных пунктах и используемые для сельскохозяйственного производства,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</w:t>
            </w:r>
            <w:proofErr w:type="gramEnd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 </w:t>
            </w:r>
            <w:proofErr w:type="gramStart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29.07.2017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</w:t>
            </w:r>
            <w:proofErr w:type="gramEnd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превышает 300 миллионов рублей; земли, ограниченные в обороте в соответствии с законодательством Российской Федерации, предоставленных для обеспечения обороны, безопасности и таможенных нужд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0.3</w:t>
            </w:r>
          </w:p>
        </w:tc>
      </w:tr>
      <w:tr w:rsidR="00085E73" w:rsidRPr="00085E73" w:rsidTr="00085E7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 прочих земельных участков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</w:tbl>
    <w:p w:rsidR="00085E73" w:rsidRPr="00085E73" w:rsidRDefault="00085E73" w:rsidP="00085E73">
      <w:pPr>
        <w:shd w:val="clear" w:color="auto" w:fill="FFFFFF"/>
        <w:spacing w:after="300" w:line="39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9"/>
          <w:szCs w:val="29"/>
          <w:lang w:eastAsia="ru-RU"/>
        </w:rPr>
      </w:pPr>
      <w:r w:rsidRPr="00085E73">
        <w:rPr>
          <w:rFonts w:ascii="inherit" w:eastAsia="Times New Roman" w:hAnsi="inherit" w:cs="Arial"/>
          <w:b/>
          <w:bCs/>
          <w:color w:val="000000"/>
          <w:sz w:val="29"/>
          <w:szCs w:val="29"/>
          <w:lang w:eastAsia="ru-RU"/>
        </w:rPr>
        <w:t>Льготы по Земельному налогу для граждан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3839"/>
        <w:gridCol w:w="3872"/>
        <w:gridCol w:w="998"/>
      </w:tblGrid>
      <w:tr w:rsidR="00085E73" w:rsidRPr="00085E73" w:rsidTr="00085E73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8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8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Кому положена льгота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Основания предоставления льготы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льготы</w:t>
            </w:r>
          </w:p>
        </w:tc>
      </w:tr>
      <w:tr w:rsidR="00085E73" w:rsidRPr="00085E73" w:rsidTr="00085E7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добровольной народной дружины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(основание — Заявление о предоставлении льготы)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участки, расположенные на территории муниципального образования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1)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85E73" w:rsidRPr="00085E73" w:rsidTr="00085E7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ветераны и инвалиды Великой Отечественной Войны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(основание — Заявление о предоставлении льготы)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участки, расположенные на территории муниципального образования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1)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85E73" w:rsidRPr="00085E73" w:rsidTr="00085E7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D179BA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</w:t>
            </w:r>
            <w:r w:rsidR="00085E73"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етные семьи, имеющие трех </w:t>
            </w:r>
            <w:r w:rsidR="00085E73"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более детей</w:t>
            </w:r>
            <w:r w:rsidR="00085E73"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(основание — Заявление о предоставлении льготы)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Земельные участки, расположенные 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территории муниципального образования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1)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100%</w:t>
            </w:r>
          </w:p>
        </w:tc>
      </w:tr>
      <w:tr w:rsidR="00085E73" w:rsidRPr="00085E73" w:rsidTr="00085E7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Многодетные семьи, в случае если в состав многодетной семьи входят дети, проходящие (проходившие) военную службу по контракту в Вооруженных Силах Российской Федерации или службу в войсках национальной гвардии Российской Федерации и имеющие специальное звание полиции, либо призванные на военную службу по мобилизации в Вооруженные Силы Российской Федерации, либо пребывающие (пребывавшие) в добровольческих формированиях в соответствии с контрактом о добровольном содействии</w:t>
            </w:r>
            <w:proofErr w:type="gramEnd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выполнении задач, возложенных на Вооруженные Силы российской Федерации или войска национальной гвардии Российской Федерации, и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до достижения каждым </w:t>
            </w:r>
            <w:proofErr w:type="gramStart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proofErr w:type="gramEnd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них возраста 23 лет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(основание — Заявление о предоставлении льготы)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участки, расположенные на территории муниципального образования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 п. 7 решения №115 от 26.06.2023)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85E73" w:rsidRPr="00085E73" w:rsidTr="00085E7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гибели (смерти) лица в связи с выполнением задач, возложенных на Вооруженные Силы Российской Федерации или войска национальной гвардии 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 в период проведения СВО, право многодетных семей на льготы сохраняется (возобновляется) до достижения младшим ребенком в составе многодетной семьи возраста 18 лет или возраста 23 лет, при условии его обучения в организациях, осуществляющих образовательную деятельность по очной форме</w:t>
            </w:r>
            <w:proofErr w:type="gramEnd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(основание — Заявление о предоставлении льготы)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право на льготы, в отношении объектов недвижимости, расположенных на территории муниципального образования и находящиеся в собственности, 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сохраняется (возобновляется) до достижения младшим ребенком в составе многодетной семьи возраста 18 лет или возраста 23 лет, при условии его обучения в организациях, осуществляющих образовательную деятельность по очной форме обучения. Налоговая льгота предоставляется в отношении одного земельного участка, предназначенного для ведения личного подсобного хозяйства, огородничества, садоводства вне зависимости от количества оснований для применения налоговых льгот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 п. 7 решения №115 от 26.06.2023)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100%</w:t>
            </w:r>
          </w:p>
        </w:tc>
      </w:tr>
      <w:tr w:rsidR="00085E73" w:rsidRPr="00085E73" w:rsidTr="00085E7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лица, прошедшие не менее двух месяцев военную службу по краткосрочному контракту в зоне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Запорожской области и Херсонской области, и членов их семей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(основание — Заявление о предоставлении льготы)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участки, расположенные на территории муниципального образования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 п. 7 решения №115 от 26.06.2023)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85E73" w:rsidRPr="00085E73" w:rsidTr="00085E7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находящиеся на иждивении родителей и супругов военнослужащих, погибших при прохождении военной службы по краткосрочному контракту и по частичной мобилизации в 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Вооруженные силы Российской Федерации в соответствии с Указом Президента Российской Федерации на территориях Украины, Донецкой Народной Республики, Луганской Народной Республики, Запорожской и Херсонской областей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(основание — Заявление о предоставлении льготы)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Земельные участки, расположенные на территории муниципального образования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4 п. 7 решения №115 от 26.06.2023)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85E73" w:rsidRPr="00085E73" w:rsidTr="00085E7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призванные на военную службу по частичной мобилизации в Вооруженные Силы Российской Федерации в соответствии </w:t>
            </w:r>
            <w:proofErr w:type="gramStart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Указам</w:t>
            </w:r>
            <w:proofErr w:type="gramEnd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Президента Российской Федерации от 21.09.2022 года № 647 «Об объявлении частичной мобилизации в Российской Федерации"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(основание — Заявление о предоставлении льготы)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участки, расположенные на территории муниципального образования</w:t>
            </w: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5 п. 7 решения №115 от 26.06.2023)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73" w:rsidRPr="00085E73" w:rsidRDefault="00085E73" w:rsidP="00085E73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085E73" w:rsidRPr="00085E73" w:rsidRDefault="00085E73" w:rsidP="00D179BA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Указанные выше сведения приведены по данным Федеральной налоговой службы (ФНС) Российской Федерации. Общие положения о порядке исчисления и уплаты налога можно прочитать в главе </w:t>
      </w:r>
      <w:hyperlink r:id="rId8" w:history="1">
        <w:r w:rsidRPr="00085E73">
          <w:rPr>
            <w:rFonts w:ascii="inherit" w:eastAsia="Times New Roman" w:hAnsi="inherit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31 "Земельный налог"</w:t>
        </w:r>
      </w:hyperlink>
      <w:r w:rsidRPr="00085E7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Налогового кодекса РФ.</w:t>
      </w:r>
    </w:p>
    <w:sectPr w:rsidR="00085E73" w:rsidRPr="00085E73" w:rsidSect="00D179B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0687E"/>
    <w:multiLevelType w:val="multilevel"/>
    <w:tmpl w:val="0AA0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B42"/>
    <w:rsid w:val="00085E73"/>
    <w:rsid w:val="001F487B"/>
    <w:rsid w:val="003E3B42"/>
    <w:rsid w:val="00973099"/>
    <w:rsid w:val="00D1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4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39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811">
          <w:marLeft w:val="0"/>
          <w:marRight w:val="-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547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91805">
                          <w:marLeft w:val="0"/>
                          <w:marRight w:val="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7960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99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021989">
                          <w:marLeft w:val="0"/>
                          <w:marRight w:val="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835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15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6624604">
                          <w:marLeft w:val="0"/>
                          <w:marRight w:val="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317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8463716">
                  <w:marLeft w:val="0"/>
                  <w:marRight w:val="0"/>
                  <w:marTop w:val="390"/>
                  <w:marBottom w:val="39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12453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5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6143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453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dit-it.ru/nk/387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audit-it.ru/nalog/zemelniy/region46/3860644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udit-it.ru/nalog/zemelniy/region46/38606444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1101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2026-02-09T10:05:00Z</dcterms:created>
  <dcterms:modified xsi:type="dcterms:W3CDTF">2026-02-09T10:16:00Z</dcterms:modified>
</cp:coreProperties>
</file>